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98E" w:rsidRPr="00D7024B" w:rsidRDefault="005E781B" w:rsidP="00ED4B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ED4B17" w:rsidRPr="00345C38" w:rsidRDefault="00ED4B17" w:rsidP="00ED4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24B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Pr="00345C38">
        <w:rPr>
          <w:rFonts w:ascii="Times New Roman" w:hAnsi="Times New Roman" w:cs="Times New Roman"/>
          <w:sz w:val="24"/>
          <w:szCs w:val="24"/>
        </w:rPr>
        <w:t>внешней проверки годового отчета об исполнении бюдж</w:t>
      </w:r>
      <w:r w:rsidR="00BF226B">
        <w:rPr>
          <w:rFonts w:ascii="Times New Roman" w:hAnsi="Times New Roman" w:cs="Times New Roman"/>
          <w:sz w:val="24"/>
          <w:szCs w:val="24"/>
        </w:rPr>
        <w:t>ета муниципального образования «</w:t>
      </w:r>
      <w:proofErr w:type="spellStart"/>
      <w:r w:rsidR="00BF226B">
        <w:rPr>
          <w:rFonts w:ascii="Times New Roman" w:hAnsi="Times New Roman" w:cs="Times New Roman"/>
          <w:sz w:val="24"/>
          <w:szCs w:val="24"/>
        </w:rPr>
        <w:t>Эрзинский</w:t>
      </w:r>
      <w:proofErr w:type="spellEnd"/>
      <w:r w:rsidR="00BF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26B">
        <w:rPr>
          <w:rFonts w:ascii="Times New Roman" w:hAnsi="Times New Roman" w:cs="Times New Roman"/>
          <w:sz w:val="24"/>
          <w:szCs w:val="24"/>
        </w:rPr>
        <w:t>кожууна</w:t>
      </w:r>
      <w:proofErr w:type="spellEnd"/>
      <w:r w:rsidR="00BF226B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="00BF226B">
        <w:rPr>
          <w:rFonts w:ascii="Times New Roman" w:hAnsi="Times New Roman" w:cs="Times New Roman"/>
          <w:sz w:val="24"/>
          <w:szCs w:val="24"/>
        </w:rPr>
        <w:t xml:space="preserve">за </w:t>
      </w:r>
      <w:r w:rsidRPr="00345C38">
        <w:rPr>
          <w:rFonts w:ascii="Times New Roman" w:hAnsi="Times New Roman" w:cs="Times New Roman"/>
          <w:sz w:val="24"/>
          <w:szCs w:val="24"/>
        </w:rPr>
        <w:t xml:space="preserve"> 201</w:t>
      </w:r>
      <w:r w:rsidR="00F96BCF" w:rsidRPr="00345C38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345C38">
        <w:rPr>
          <w:rFonts w:ascii="Times New Roman" w:hAnsi="Times New Roman" w:cs="Times New Roman"/>
          <w:sz w:val="24"/>
          <w:szCs w:val="24"/>
        </w:rPr>
        <w:t xml:space="preserve"> год, а также соблюдения бюджетного процесса в </w:t>
      </w:r>
      <w:proofErr w:type="spellStart"/>
      <w:r w:rsidRPr="00345C38">
        <w:rPr>
          <w:rFonts w:ascii="Times New Roman" w:hAnsi="Times New Roman" w:cs="Times New Roman"/>
          <w:sz w:val="24"/>
          <w:szCs w:val="24"/>
        </w:rPr>
        <w:t>кожууне</w:t>
      </w:r>
      <w:proofErr w:type="spellEnd"/>
      <w:r w:rsidRPr="00345C38">
        <w:rPr>
          <w:rFonts w:ascii="Times New Roman" w:hAnsi="Times New Roman" w:cs="Times New Roman"/>
          <w:sz w:val="24"/>
          <w:szCs w:val="24"/>
        </w:rPr>
        <w:t>.</w:t>
      </w:r>
    </w:p>
    <w:p w:rsidR="00ED4B17" w:rsidRPr="00ED4B17" w:rsidRDefault="00ED4B17" w:rsidP="00ED4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4B17" w:rsidRDefault="00B35C7B" w:rsidP="00ED4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с.Эрзин</w:t>
      </w:r>
      <w:proofErr w:type="spellEnd"/>
      <w:r w:rsidR="00ED4B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D4B1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80250">
        <w:rPr>
          <w:rFonts w:ascii="Times New Roman" w:hAnsi="Times New Roman" w:cs="Times New Roman"/>
          <w:sz w:val="24"/>
          <w:szCs w:val="24"/>
        </w:rPr>
        <w:t xml:space="preserve"> 18 </w:t>
      </w:r>
      <w:proofErr w:type="gramStart"/>
      <w:r w:rsidR="00080250">
        <w:rPr>
          <w:rFonts w:ascii="Times New Roman" w:hAnsi="Times New Roman" w:cs="Times New Roman"/>
          <w:sz w:val="24"/>
          <w:szCs w:val="24"/>
        </w:rPr>
        <w:t xml:space="preserve">апреля </w:t>
      </w:r>
      <w:r w:rsidR="00ED4B17" w:rsidRPr="009B7316">
        <w:rPr>
          <w:rFonts w:ascii="Times New Roman" w:hAnsi="Times New Roman" w:cs="Times New Roman"/>
          <w:sz w:val="24"/>
          <w:szCs w:val="24"/>
        </w:rPr>
        <w:t xml:space="preserve"> 201</w:t>
      </w:r>
      <w:r w:rsidR="00F96BCF" w:rsidRPr="009B7316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="00ED4B17" w:rsidRPr="009B731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45897" w:rsidRDefault="00945897" w:rsidP="00ED4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5897" w:rsidRDefault="00945897" w:rsidP="009458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45897" w:rsidRDefault="00945897" w:rsidP="009458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Законом</w:t>
      </w:r>
      <w:r w:rsidRPr="000A6E63">
        <w:rPr>
          <w:rFonts w:ascii="Times New Roman" w:hAnsi="Times New Roman"/>
          <w:sz w:val="24"/>
          <w:szCs w:val="24"/>
        </w:rPr>
        <w:t xml:space="preserve"> Республики Тыва от 25 июля 2011 г.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6E63">
        <w:rPr>
          <w:rFonts w:ascii="Times New Roman" w:hAnsi="Times New Roman"/>
          <w:sz w:val="24"/>
          <w:szCs w:val="24"/>
        </w:rPr>
        <w:t>783 ВХ-</w:t>
      </w:r>
      <w:r>
        <w:rPr>
          <w:rFonts w:ascii="Times New Roman" w:hAnsi="Times New Roman"/>
          <w:sz w:val="24"/>
          <w:szCs w:val="24"/>
        </w:rPr>
        <w:t>1</w:t>
      </w:r>
      <w:r w:rsidRPr="000A6E63">
        <w:rPr>
          <w:rFonts w:ascii="Times New Roman" w:hAnsi="Times New Roman"/>
          <w:sz w:val="24"/>
          <w:szCs w:val="24"/>
        </w:rPr>
        <w:t xml:space="preserve"> «О Счетной палате Республики Тыва», план</w:t>
      </w:r>
      <w:r>
        <w:rPr>
          <w:rFonts w:ascii="Times New Roman" w:hAnsi="Times New Roman"/>
          <w:sz w:val="24"/>
          <w:szCs w:val="24"/>
        </w:rPr>
        <w:t>ом</w:t>
      </w:r>
      <w:r w:rsidRPr="000A6E63">
        <w:rPr>
          <w:rFonts w:ascii="Times New Roman" w:hAnsi="Times New Roman"/>
          <w:sz w:val="24"/>
          <w:szCs w:val="24"/>
        </w:rPr>
        <w:t xml:space="preserve"> работы Счетной палаты Республики Тыва на 201</w:t>
      </w:r>
      <w:r>
        <w:rPr>
          <w:rFonts w:ascii="Times New Roman" w:hAnsi="Times New Roman"/>
          <w:sz w:val="24"/>
          <w:szCs w:val="24"/>
        </w:rPr>
        <w:t>7</w:t>
      </w:r>
      <w:r w:rsidRPr="000A6E63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A19E1">
        <w:rPr>
          <w:rFonts w:ascii="Times New Roman" w:hAnsi="Times New Roman"/>
          <w:sz w:val="24"/>
          <w:szCs w:val="24"/>
        </w:rPr>
        <w:t>распоряжением № 14 от 28.02.2013 г. Председателя</w:t>
      </w:r>
      <w:r>
        <w:rPr>
          <w:rFonts w:ascii="Times New Roman" w:hAnsi="Times New Roman"/>
          <w:sz w:val="24"/>
          <w:szCs w:val="24"/>
        </w:rPr>
        <w:t xml:space="preserve"> Счетной палаты РТ </w:t>
      </w:r>
      <w:proofErr w:type="spellStart"/>
      <w:r>
        <w:rPr>
          <w:rFonts w:ascii="Times New Roman" w:hAnsi="Times New Roman"/>
          <w:sz w:val="24"/>
          <w:szCs w:val="24"/>
        </w:rPr>
        <w:t>Хомушку</w:t>
      </w:r>
      <w:proofErr w:type="spellEnd"/>
      <w:r>
        <w:rPr>
          <w:rFonts w:ascii="Times New Roman" w:hAnsi="Times New Roman"/>
          <w:sz w:val="24"/>
          <w:szCs w:val="24"/>
        </w:rPr>
        <w:t xml:space="preserve"> В. К. председателем Контрольно-счетного органа </w:t>
      </w:r>
      <w:proofErr w:type="spellStart"/>
      <w:r>
        <w:rPr>
          <w:rFonts w:ascii="Times New Roman" w:hAnsi="Times New Roman"/>
          <w:sz w:val="24"/>
          <w:szCs w:val="24"/>
        </w:rPr>
        <w:t>Эрзинского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кожууна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Дончай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У.О,инспектором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Комбу-Сюрюн</w:t>
      </w:r>
      <w:proofErr w:type="spellEnd"/>
      <w:r>
        <w:rPr>
          <w:rFonts w:ascii="Times New Roman" w:hAnsi="Times New Roman"/>
          <w:sz w:val="24"/>
          <w:szCs w:val="24"/>
        </w:rPr>
        <w:t xml:space="preserve"> А.Ч, </w:t>
      </w:r>
      <w:proofErr w:type="spellStart"/>
      <w:r>
        <w:rPr>
          <w:rFonts w:ascii="Times New Roman" w:hAnsi="Times New Roman"/>
          <w:sz w:val="24"/>
          <w:szCs w:val="24"/>
        </w:rPr>
        <w:t>гл</w:t>
      </w:r>
      <w:proofErr w:type="spellEnd"/>
      <w:r>
        <w:rPr>
          <w:rFonts w:ascii="Times New Roman" w:hAnsi="Times New Roman"/>
          <w:sz w:val="24"/>
          <w:szCs w:val="24"/>
        </w:rPr>
        <w:t xml:space="preserve"> специалистом  </w:t>
      </w:r>
      <w:proofErr w:type="spellStart"/>
      <w:r>
        <w:rPr>
          <w:rFonts w:ascii="Times New Roman" w:hAnsi="Times New Roman"/>
          <w:sz w:val="24"/>
          <w:szCs w:val="24"/>
        </w:rPr>
        <w:t>Хангай</w:t>
      </w:r>
      <w:proofErr w:type="spellEnd"/>
      <w:r>
        <w:rPr>
          <w:rFonts w:ascii="Times New Roman" w:hAnsi="Times New Roman"/>
          <w:sz w:val="24"/>
          <w:szCs w:val="24"/>
        </w:rPr>
        <w:t xml:space="preserve"> А.Ф,  проведена </w:t>
      </w:r>
      <w:r w:rsidR="00335779" w:rsidRPr="00345C38">
        <w:rPr>
          <w:rFonts w:ascii="Times New Roman" w:hAnsi="Times New Roman" w:cs="Times New Roman"/>
          <w:sz w:val="24"/>
          <w:szCs w:val="24"/>
        </w:rPr>
        <w:t>внешней проверки годового отчета об исполнении бюдж</w:t>
      </w:r>
      <w:r w:rsidR="00335779">
        <w:rPr>
          <w:rFonts w:ascii="Times New Roman" w:hAnsi="Times New Roman" w:cs="Times New Roman"/>
          <w:sz w:val="24"/>
          <w:szCs w:val="24"/>
        </w:rPr>
        <w:t>ета муниципального образования «</w:t>
      </w:r>
      <w:proofErr w:type="spellStart"/>
      <w:r w:rsidR="00335779">
        <w:rPr>
          <w:rFonts w:ascii="Times New Roman" w:hAnsi="Times New Roman" w:cs="Times New Roman"/>
          <w:sz w:val="24"/>
          <w:szCs w:val="24"/>
        </w:rPr>
        <w:t>Эрзинский</w:t>
      </w:r>
      <w:proofErr w:type="spellEnd"/>
      <w:r w:rsidR="003357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779">
        <w:rPr>
          <w:rFonts w:ascii="Times New Roman" w:hAnsi="Times New Roman" w:cs="Times New Roman"/>
          <w:sz w:val="24"/>
          <w:szCs w:val="24"/>
        </w:rPr>
        <w:t>кожууна</w:t>
      </w:r>
      <w:proofErr w:type="spellEnd"/>
      <w:r w:rsidR="00335779">
        <w:rPr>
          <w:rFonts w:ascii="Times New Roman" w:hAnsi="Times New Roman" w:cs="Times New Roman"/>
          <w:sz w:val="24"/>
          <w:szCs w:val="24"/>
        </w:rPr>
        <w:t xml:space="preserve">» за </w:t>
      </w:r>
      <w:r w:rsidR="00335779" w:rsidRPr="00345C38">
        <w:rPr>
          <w:rFonts w:ascii="Times New Roman" w:hAnsi="Times New Roman" w:cs="Times New Roman"/>
          <w:sz w:val="24"/>
          <w:szCs w:val="24"/>
        </w:rPr>
        <w:t xml:space="preserve"> 2016 год,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ED4B17" w:rsidRPr="009B7316" w:rsidRDefault="00945897" w:rsidP="00ED4B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D4B17" w:rsidRPr="009B7316">
        <w:rPr>
          <w:rFonts w:ascii="Times New Roman" w:hAnsi="Times New Roman" w:cs="Times New Roman"/>
          <w:sz w:val="24"/>
          <w:szCs w:val="24"/>
        </w:rPr>
        <w:t xml:space="preserve">роверка начата </w:t>
      </w:r>
      <w:r w:rsidR="00080250">
        <w:rPr>
          <w:rFonts w:ascii="Times New Roman" w:hAnsi="Times New Roman" w:cs="Times New Roman"/>
          <w:sz w:val="24"/>
          <w:szCs w:val="24"/>
        </w:rPr>
        <w:t xml:space="preserve">27 </w:t>
      </w:r>
      <w:r w:rsidR="00ED4B17" w:rsidRPr="009B7316">
        <w:rPr>
          <w:rFonts w:ascii="Times New Roman" w:hAnsi="Times New Roman" w:cs="Times New Roman"/>
          <w:sz w:val="24"/>
          <w:szCs w:val="24"/>
        </w:rPr>
        <w:t xml:space="preserve">марта и окончена </w:t>
      </w:r>
      <w:r w:rsidR="00080250">
        <w:rPr>
          <w:rFonts w:ascii="Times New Roman" w:hAnsi="Times New Roman" w:cs="Times New Roman"/>
          <w:sz w:val="24"/>
          <w:szCs w:val="24"/>
        </w:rPr>
        <w:t xml:space="preserve">18 </w:t>
      </w:r>
      <w:proofErr w:type="gramStart"/>
      <w:r w:rsidR="00080250">
        <w:rPr>
          <w:rFonts w:ascii="Times New Roman" w:hAnsi="Times New Roman" w:cs="Times New Roman"/>
          <w:sz w:val="24"/>
          <w:szCs w:val="24"/>
        </w:rPr>
        <w:t xml:space="preserve">апреля </w:t>
      </w:r>
      <w:r w:rsidR="00ED4B17" w:rsidRPr="009B7316">
        <w:rPr>
          <w:rFonts w:ascii="Times New Roman" w:hAnsi="Times New Roman" w:cs="Times New Roman"/>
          <w:sz w:val="24"/>
          <w:szCs w:val="24"/>
        </w:rPr>
        <w:t xml:space="preserve"> 201</w:t>
      </w:r>
      <w:r w:rsidR="00B66FEA" w:rsidRPr="009B7316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="00ED4B17" w:rsidRPr="009B7316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ED4B17" w:rsidRPr="00DF7AB7" w:rsidRDefault="00ED4B17" w:rsidP="00ED4B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7316">
        <w:rPr>
          <w:rFonts w:ascii="Times New Roman" w:hAnsi="Times New Roman" w:cs="Times New Roman"/>
          <w:b/>
          <w:sz w:val="24"/>
          <w:szCs w:val="24"/>
        </w:rPr>
        <w:t>Объект проверки:</w:t>
      </w:r>
      <w:r w:rsidRPr="009B7316">
        <w:rPr>
          <w:rFonts w:ascii="Times New Roman" w:hAnsi="Times New Roman" w:cs="Times New Roman"/>
          <w:sz w:val="24"/>
          <w:szCs w:val="24"/>
        </w:rPr>
        <w:t xml:space="preserve"> Финансовое управление администрации </w:t>
      </w:r>
      <w:r w:rsidR="00AE7B3B">
        <w:rPr>
          <w:rFonts w:ascii="Times New Roman" w:hAnsi="Times New Roman" w:cs="Times New Roman"/>
          <w:sz w:val="24"/>
          <w:szCs w:val="24"/>
        </w:rPr>
        <w:t xml:space="preserve"> </w:t>
      </w:r>
      <w:r w:rsidRPr="009B73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316">
        <w:rPr>
          <w:rFonts w:ascii="Times New Roman" w:hAnsi="Times New Roman" w:cs="Times New Roman"/>
          <w:sz w:val="24"/>
          <w:szCs w:val="24"/>
        </w:rPr>
        <w:t>кожууна</w:t>
      </w:r>
      <w:proofErr w:type="spellEnd"/>
      <w:r w:rsidRPr="009B7316">
        <w:rPr>
          <w:rFonts w:ascii="Times New Roman" w:hAnsi="Times New Roman" w:cs="Times New Roman"/>
          <w:sz w:val="24"/>
          <w:szCs w:val="24"/>
        </w:rPr>
        <w:t xml:space="preserve"> (далее – </w:t>
      </w:r>
      <w:proofErr w:type="spellStart"/>
      <w:r w:rsidRPr="009B7316">
        <w:rPr>
          <w:rFonts w:ascii="Times New Roman" w:hAnsi="Times New Roman" w:cs="Times New Roman"/>
          <w:sz w:val="24"/>
          <w:szCs w:val="24"/>
        </w:rPr>
        <w:t>Финуправление</w:t>
      </w:r>
      <w:proofErr w:type="spellEnd"/>
      <w:r w:rsidRPr="009B7316">
        <w:rPr>
          <w:rFonts w:ascii="Times New Roman" w:hAnsi="Times New Roman" w:cs="Times New Roman"/>
          <w:sz w:val="24"/>
          <w:szCs w:val="24"/>
        </w:rPr>
        <w:t>).</w:t>
      </w:r>
    </w:p>
    <w:p w:rsidR="00ED4B17" w:rsidRPr="00DF7AB7" w:rsidRDefault="00ED4B17" w:rsidP="00ED4B17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AB7">
        <w:rPr>
          <w:rFonts w:ascii="Times New Roman" w:hAnsi="Times New Roman" w:cs="Times New Roman"/>
          <w:b/>
          <w:sz w:val="24"/>
          <w:szCs w:val="24"/>
        </w:rPr>
        <w:tab/>
        <w:t>ИНН</w:t>
      </w:r>
      <w:r w:rsidRPr="00DF7AB7">
        <w:rPr>
          <w:rFonts w:ascii="Times New Roman" w:hAnsi="Times New Roman" w:cs="Times New Roman"/>
          <w:sz w:val="24"/>
          <w:szCs w:val="24"/>
        </w:rPr>
        <w:t xml:space="preserve"> </w:t>
      </w:r>
      <w:r w:rsidR="00AE7B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4B17" w:rsidRPr="00ED4B17" w:rsidRDefault="00ED4B17" w:rsidP="00ED4B17">
      <w:pPr>
        <w:tabs>
          <w:tab w:val="left" w:pos="993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D4B17">
        <w:rPr>
          <w:rFonts w:ascii="Times New Roman" w:hAnsi="Times New Roman" w:cs="Times New Roman"/>
          <w:b/>
          <w:sz w:val="24"/>
          <w:szCs w:val="24"/>
        </w:rPr>
        <w:t xml:space="preserve">Форма собственности: </w:t>
      </w:r>
      <w:r w:rsidRPr="00ED4B17">
        <w:rPr>
          <w:rFonts w:ascii="Times New Roman" w:hAnsi="Times New Roman" w:cs="Times New Roman"/>
          <w:sz w:val="24"/>
          <w:szCs w:val="24"/>
        </w:rPr>
        <w:t>муниципальная</w:t>
      </w:r>
      <w:r w:rsidR="0049457B">
        <w:rPr>
          <w:rFonts w:ascii="Times New Roman" w:hAnsi="Times New Roman" w:cs="Times New Roman"/>
          <w:sz w:val="24"/>
          <w:szCs w:val="24"/>
        </w:rPr>
        <w:t>.</w:t>
      </w:r>
    </w:p>
    <w:p w:rsidR="00ED4B17" w:rsidRPr="00345C38" w:rsidRDefault="00ED4B17" w:rsidP="00ED4B17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B17">
        <w:rPr>
          <w:rFonts w:ascii="Times New Roman" w:hAnsi="Times New Roman" w:cs="Times New Roman"/>
          <w:b/>
          <w:sz w:val="24"/>
          <w:szCs w:val="24"/>
        </w:rPr>
        <w:t xml:space="preserve">Юридический </w:t>
      </w:r>
      <w:r w:rsidRPr="00345C38">
        <w:rPr>
          <w:rFonts w:ascii="Times New Roman" w:hAnsi="Times New Roman" w:cs="Times New Roman"/>
          <w:b/>
          <w:sz w:val="24"/>
          <w:szCs w:val="24"/>
        </w:rPr>
        <w:t>адрес</w:t>
      </w:r>
      <w:r w:rsidRPr="00345C38">
        <w:rPr>
          <w:rFonts w:ascii="Times New Roman" w:hAnsi="Times New Roman" w:cs="Times New Roman"/>
          <w:sz w:val="24"/>
          <w:szCs w:val="24"/>
        </w:rPr>
        <w:t xml:space="preserve">: </w:t>
      </w:r>
      <w:r w:rsidR="00AE7B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4B17" w:rsidRPr="00ED4B17" w:rsidRDefault="00ED4B17" w:rsidP="00ED4B1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4B17">
        <w:rPr>
          <w:rFonts w:ascii="Times New Roman" w:hAnsi="Times New Roman" w:cs="Times New Roman"/>
          <w:b/>
          <w:sz w:val="24"/>
          <w:szCs w:val="24"/>
        </w:rPr>
        <w:t>Финансовое управление имеет лицевые счета</w:t>
      </w:r>
      <w:r w:rsidRPr="00ED4B17">
        <w:rPr>
          <w:rFonts w:ascii="Times New Roman" w:hAnsi="Times New Roman" w:cs="Times New Roman"/>
          <w:sz w:val="24"/>
          <w:szCs w:val="24"/>
        </w:rPr>
        <w:t xml:space="preserve">: в </w:t>
      </w:r>
      <w:r w:rsidRPr="00EE4186">
        <w:rPr>
          <w:rFonts w:ascii="Times New Roman" w:hAnsi="Times New Roman" w:cs="Times New Roman"/>
          <w:sz w:val="24"/>
          <w:szCs w:val="24"/>
        </w:rPr>
        <w:t xml:space="preserve">Отделе № </w:t>
      </w:r>
      <w:r w:rsidR="00AE7B3B">
        <w:rPr>
          <w:rFonts w:ascii="Times New Roman" w:hAnsi="Times New Roman" w:cs="Times New Roman"/>
          <w:sz w:val="24"/>
          <w:szCs w:val="24"/>
        </w:rPr>
        <w:t xml:space="preserve"> </w:t>
      </w:r>
      <w:r w:rsidR="00EE4186" w:rsidRPr="007F3DC1">
        <w:rPr>
          <w:rFonts w:ascii="Times New Roman" w:hAnsi="Times New Roman" w:cs="Times New Roman"/>
          <w:sz w:val="24"/>
          <w:szCs w:val="24"/>
        </w:rPr>
        <w:t xml:space="preserve"> </w:t>
      </w:r>
      <w:r w:rsidRPr="007F3DC1">
        <w:rPr>
          <w:rFonts w:ascii="Times New Roman" w:hAnsi="Times New Roman" w:cs="Times New Roman"/>
          <w:sz w:val="24"/>
          <w:szCs w:val="24"/>
        </w:rPr>
        <w:t>У</w:t>
      </w:r>
      <w:r w:rsidRPr="000E3372">
        <w:rPr>
          <w:rFonts w:ascii="Times New Roman" w:hAnsi="Times New Roman" w:cs="Times New Roman"/>
          <w:sz w:val="24"/>
          <w:szCs w:val="24"/>
        </w:rPr>
        <w:t>ФК</w:t>
      </w:r>
      <w:r w:rsidRPr="00ED4B17">
        <w:rPr>
          <w:rFonts w:ascii="Times New Roman" w:hAnsi="Times New Roman" w:cs="Times New Roman"/>
          <w:sz w:val="24"/>
          <w:szCs w:val="24"/>
        </w:rPr>
        <w:t xml:space="preserve"> по Республике Тыва № </w:t>
      </w:r>
      <w:r w:rsidR="00E05C50" w:rsidRPr="00E05C50">
        <w:rPr>
          <w:rFonts w:ascii="Times New Roman" w:hAnsi="Times New Roman" w:cs="Times New Roman"/>
          <w:sz w:val="24"/>
          <w:szCs w:val="24"/>
        </w:rPr>
        <w:t>0312300</w:t>
      </w:r>
      <w:r w:rsidR="00067C74">
        <w:rPr>
          <w:rFonts w:ascii="Times New Roman" w:hAnsi="Times New Roman" w:cs="Times New Roman"/>
          <w:sz w:val="24"/>
          <w:szCs w:val="24"/>
        </w:rPr>
        <w:t>3670</w:t>
      </w:r>
      <w:r w:rsidRPr="00E05C50">
        <w:rPr>
          <w:rFonts w:ascii="Times New Roman" w:hAnsi="Times New Roman" w:cs="Times New Roman"/>
          <w:sz w:val="24"/>
          <w:szCs w:val="24"/>
        </w:rPr>
        <w:t>, р</w:t>
      </w:r>
      <w:r w:rsidRPr="00ED4B17">
        <w:rPr>
          <w:rFonts w:ascii="Times New Roman" w:hAnsi="Times New Roman" w:cs="Times New Roman"/>
          <w:sz w:val="24"/>
          <w:szCs w:val="24"/>
        </w:rPr>
        <w:t xml:space="preserve">асчетный счет </w:t>
      </w:r>
      <w:r w:rsidRPr="00F816CC">
        <w:rPr>
          <w:rFonts w:ascii="Times New Roman" w:hAnsi="Times New Roman" w:cs="Times New Roman"/>
          <w:sz w:val="24"/>
          <w:szCs w:val="24"/>
        </w:rPr>
        <w:t>№ 40</w:t>
      </w:r>
      <w:r w:rsidR="00F816CC" w:rsidRPr="00F816CC">
        <w:rPr>
          <w:rFonts w:ascii="Times New Roman" w:hAnsi="Times New Roman" w:cs="Times New Roman"/>
          <w:sz w:val="24"/>
          <w:szCs w:val="24"/>
        </w:rPr>
        <w:t>1</w:t>
      </w:r>
      <w:r w:rsidRPr="00F816CC">
        <w:rPr>
          <w:rFonts w:ascii="Times New Roman" w:hAnsi="Times New Roman" w:cs="Times New Roman"/>
          <w:sz w:val="24"/>
          <w:szCs w:val="24"/>
        </w:rPr>
        <w:t>0</w:t>
      </w:r>
      <w:r w:rsidR="00F816CC" w:rsidRPr="00F816CC">
        <w:rPr>
          <w:rFonts w:ascii="Times New Roman" w:hAnsi="Times New Roman" w:cs="Times New Roman"/>
          <w:sz w:val="24"/>
          <w:szCs w:val="24"/>
        </w:rPr>
        <w:t>1</w:t>
      </w:r>
      <w:r w:rsidRPr="00F816CC">
        <w:rPr>
          <w:rFonts w:ascii="Times New Roman" w:hAnsi="Times New Roman" w:cs="Times New Roman"/>
          <w:sz w:val="24"/>
          <w:szCs w:val="24"/>
        </w:rPr>
        <w:t>810</w:t>
      </w:r>
      <w:r w:rsidR="00F816CC" w:rsidRPr="00F816CC">
        <w:rPr>
          <w:rFonts w:ascii="Times New Roman" w:hAnsi="Times New Roman" w:cs="Times New Roman"/>
          <w:sz w:val="24"/>
          <w:szCs w:val="24"/>
        </w:rPr>
        <w:t>9</w:t>
      </w:r>
      <w:r w:rsidRPr="00F816CC">
        <w:rPr>
          <w:rFonts w:ascii="Times New Roman" w:hAnsi="Times New Roman" w:cs="Times New Roman"/>
          <w:sz w:val="24"/>
          <w:szCs w:val="24"/>
        </w:rPr>
        <w:t>000000</w:t>
      </w:r>
      <w:r w:rsidR="00F816CC" w:rsidRPr="00F816CC">
        <w:rPr>
          <w:rFonts w:ascii="Times New Roman" w:hAnsi="Times New Roman" w:cs="Times New Roman"/>
          <w:sz w:val="24"/>
          <w:szCs w:val="24"/>
        </w:rPr>
        <w:t>1</w:t>
      </w:r>
      <w:r w:rsidRPr="00F816CC">
        <w:rPr>
          <w:rFonts w:ascii="Times New Roman" w:hAnsi="Times New Roman" w:cs="Times New Roman"/>
          <w:sz w:val="24"/>
          <w:szCs w:val="24"/>
        </w:rPr>
        <w:t>00</w:t>
      </w:r>
      <w:r w:rsidR="00F816CC" w:rsidRPr="00F816CC">
        <w:rPr>
          <w:rFonts w:ascii="Times New Roman" w:hAnsi="Times New Roman" w:cs="Times New Roman"/>
          <w:sz w:val="24"/>
          <w:szCs w:val="24"/>
        </w:rPr>
        <w:t>01</w:t>
      </w:r>
      <w:r w:rsidRPr="00ED4B17">
        <w:rPr>
          <w:rFonts w:ascii="Times New Roman" w:hAnsi="Times New Roman" w:cs="Times New Roman"/>
          <w:sz w:val="24"/>
          <w:szCs w:val="24"/>
        </w:rPr>
        <w:t xml:space="preserve"> в </w:t>
      </w:r>
      <w:r w:rsidR="00345C38">
        <w:rPr>
          <w:rFonts w:ascii="Times New Roman" w:hAnsi="Times New Roman" w:cs="Times New Roman"/>
          <w:sz w:val="24"/>
          <w:szCs w:val="24"/>
        </w:rPr>
        <w:t xml:space="preserve">Отделении </w:t>
      </w:r>
      <w:r w:rsidR="00082A31">
        <w:rPr>
          <w:rFonts w:ascii="Times New Roman" w:hAnsi="Times New Roman" w:cs="Times New Roman"/>
          <w:sz w:val="24"/>
          <w:szCs w:val="24"/>
        </w:rPr>
        <w:t xml:space="preserve">- </w:t>
      </w:r>
      <w:r w:rsidRPr="00ED4B17">
        <w:rPr>
          <w:rFonts w:ascii="Times New Roman" w:hAnsi="Times New Roman" w:cs="Times New Roman"/>
          <w:sz w:val="24"/>
          <w:szCs w:val="24"/>
        </w:rPr>
        <w:t>Нац</w:t>
      </w:r>
      <w:r w:rsidR="00082A31">
        <w:rPr>
          <w:rFonts w:ascii="Times New Roman" w:hAnsi="Times New Roman" w:cs="Times New Roman"/>
          <w:sz w:val="24"/>
          <w:szCs w:val="24"/>
        </w:rPr>
        <w:t xml:space="preserve">иональный </w:t>
      </w:r>
      <w:r w:rsidRPr="00ED4B17">
        <w:rPr>
          <w:rFonts w:ascii="Times New Roman" w:hAnsi="Times New Roman" w:cs="Times New Roman"/>
          <w:sz w:val="24"/>
          <w:szCs w:val="24"/>
        </w:rPr>
        <w:t>бан</w:t>
      </w:r>
      <w:r w:rsidR="00082A31">
        <w:rPr>
          <w:rFonts w:ascii="Times New Roman" w:hAnsi="Times New Roman" w:cs="Times New Roman"/>
          <w:sz w:val="24"/>
          <w:szCs w:val="24"/>
        </w:rPr>
        <w:t>к</w:t>
      </w:r>
      <w:r w:rsidRPr="00ED4B17">
        <w:rPr>
          <w:rFonts w:ascii="Times New Roman" w:hAnsi="Times New Roman" w:cs="Times New Roman"/>
          <w:sz w:val="24"/>
          <w:szCs w:val="24"/>
        </w:rPr>
        <w:t xml:space="preserve"> </w:t>
      </w:r>
      <w:r w:rsidR="00082A31">
        <w:rPr>
          <w:rFonts w:ascii="Times New Roman" w:hAnsi="Times New Roman" w:cs="Times New Roman"/>
          <w:sz w:val="24"/>
          <w:szCs w:val="24"/>
        </w:rPr>
        <w:t>по Республике Тыва.</w:t>
      </w:r>
    </w:p>
    <w:p w:rsidR="001E59CC" w:rsidRDefault="00630084" w:rsidP="00AE7B3B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AE7B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4186" w:rsidRPr="00EE4186" w:rsidRDefault="00347872" w:rsidP="00EE4186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347872">
        <w:rPr>
          <w:rFonts w:ascii="Times New Roman" w:hAnsi="Times New Roman" w:cs="Times New Roman"/>
          <w:b/>
          <w:sz w:val="24"/>
          <w:szCs w:val="24"/>
        </w:rPr>
        <w:t>Проверка</w:t>
      </w:r>
      <w:r w:rsidR="00EE4186">
        <w:rPr>
          <w:rFonts w:ascii="Times New Roman" w:hAnsi="Times New Roman" w:cs="Times New Roman"/>
          <w:b/>
          <w:sz w:val="24"/>
          <w:szCs w:val="24"/>
        </w:rPr>
        <w:t xml:space="preserve"> наличия и соответствия всех форм бюджетной отчетности, предоставляемой в Финансовое управление муниципального образования, статье 264.1 Бюджетного кодекса и Инструкции о порядк</w:t>
      </w:r>
      <w:r w:rsidR="001D1413">
        <w:rPr>
          <w:rFonts w:ascii="Times New Roman" w:hAnsi="Times New Roman" w:cs="Times New Roman"/>
          <w:b/>
          <w:sz w:val="24"/>
          <w:szCs w:val="24"/>
        </w:rPr>
        <w:t xml:space="preserve">е составления и предоставления </w:t>
      </w:r>
      <w:r w:rsidR="00EE4186">
        <w:rPr>
          <w:rFonts w:ascii="Times New Roman" w:hAnsi="Times New Roman" w:cs="Times New Roman"/>
          <w:b/>
          <w:sz w:val="24"/>
          <w:szCs w:val="24"/>
        </w:rPr>
        <w:t>годовой, квартальной и месячной отчетности об исполнении бюджетов бюджетной системы Российской Федерации.</w:t>
      </w:r>
    </w:p>
    <w:p w:rsidR="007F3DC1" w:rsidRPr="00E54028" w:rsidRDefault="007F3DC1" w:rsidP="007F3DC1">
      <w:pPr>
        <w:pStyle w:val="ConsPlusNormal"/>
        <w:tabs>
          <w:tab w:val="left" w:pos="709"/>
        </w:tabs>
        <w:jc w:val="both"/>
      </w:pPr>
      <w:r>
        <w:tab/>
      </w:r>
      <w:r w:rsidRPr="00E54028">
        <w:t>Согласно ст.</w:t>
      </w:r>
      <w:r>
        <w:t xml:space="preserve"> </w:t>
      </w:r>
      <w:r w:rsidRPr="00E54028">
        <w:t xml:space="preserve">264.4 БК РФ </w:t>
      </w:r>
      <w:r>
        <w:t>годовой отчет об исполнении бюджета до его рассмотрения в законодательном (представительном) органе подлежит внешней проверке,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бюджета.</w:t>
      </w:r>
    </w:p>
    <w:p w:rsidR="00EE5D97" w:rsidRPr="00664CF2" w:rsidRDefault="00EE5D97" w:rsidP="00EE5D97">
      <w:pPr>
        <w:pStyle w:val="ConsPlusNormal"/>
        <w:ind w:firstLine="705"/>
        <w:jc w:val="both"/>
      </w:pPr>
      <w:r w:rsidRPr="00E54028">
        <w:t xml:space="preserve">Согласно ст. 136 </w:t>
      </w:r>
      <w:r w:rsidRPr="002832E0">
        <w:t>БК РФ межбюджетные</w:t>
      </w:r>
      <w:r>
        <w:t xml:space="preserve"> трансферты из бюджетов субъектов Российской Федерации местным бюджетам (за исключением субвенций) предоставляются при условии соблюдения соответствующими </w:t>
      </w:r>
      <w:r w:rsidRPr="00664CF2">
        <w:t xml:space="preserve">органами местного самоуправления бюджетного </w:t>
      </w:r>
      <w:hyperlink r:id="rId8" w:history="1">
        <w:r w:rsidRPr="00664CF2">
          <w:t>законодательства</w:t>
        </w:r>
      </w:hyperlink>
      <w:r w:rsidRPr="00664CF2">
        <w:t xml:space="preserve"> Российской Федерации и </w:t>
      </w:r>
      <w:hyperlink r:id="rId9" w:history="1">
        <w:r w:rsidRPr="00664CF2">
          <w:t>законодательства</w:t>
        </w:r>
      </w:hyperlink>
      <w:r w:rsidRPr="00664CF2">
        <w:t xml:space="preserve"> Российской Федерации о налогах и сборах.</w:t>
      </w:r>
    </w:p>
    <w:p w:rsidR="00EE5D97" w:rsidRPr="00E54028" w:rsidRDefault="00EE5D97" w:rsidP="00EE5D97">
      <w:pPr>
        <w:pStyle w:val="ConsPlusNormal"/>
        <w:ind w:firstLine="705"/>
        <w:jc w:val="both"/>
      </w:pPr>
      <w:r w:rsidRPr="00E54028">
        <w:t xml:space="preserve">В соответствии со ст. 136 БК РФ </w:t>
      </w:r>
      <w:r w:rsidRPr="00393A18">
        <w:t xml:space="preserve">заключено Соглашение от 13 января 2015 года </w:t>
      </w:r>
      <w:r w:rsidR="00393A18" w:rsidRPr="00393A18">
        <w:t xml:space="preserve">без номера </w:t>
      </w:r>
      <w:r w:rsidRPr="00393A18">
        <w:t xml:space="preserve">«О мерах по повышению эффективности использования бюджетных средств и увеличению поступлений налоговых и неналоговых доходов бюджета муниципального района </w:t>
      </w:r>
      <w:proofErr w:type="gramStart"/>
      <w:r w:rsidRPr="00393A18">
        <w:t>«</w:t>
      </w:r>
      <w:r w:rsidR="00AE7B3B">
        <w:t xml:space="preserve"> </w:t>
      </w:r>
      <w:r w:rsidRPr="00393A18">
        <w:t>»</w:t>
      </w:r>
      <w:proofErr w:type="gramEnd"/>
      <w:r w:rsidRPr="00393A18">
        <w:t xml:space="preserve"> Республики Тыва» между Министерством финансов Республики Тыва и Администрацией </w:t>
      </w:r>
      <w:r w:rsidR="00AE7B3B">
        <w:t xml:space="preserve"> </w:t>
      </w:r>
      <w:r w:rsidRPr="00393A18">
        <w:t xml:space="preserve">, являющейся получателем межбюджетных трансфертов из республиканского бюджета Республики Тыва. Согласно ст.136 БК РФ </w:t>
      </w:r>
      <w:r w:rsidRPr="00393A18">
        <w:rPr>
          <w:bCs/>
        </w:rPr>
        <w:t>в муниципальных образованиях, в бюджетах которых доля дотаций из других бюджетов бюджетной системы Российской Федерации и (или) налоговых доходов по дополнительным нормативам отчислений в размере, не превышающем расчетного объема дотации на выравнивание бюджетной обеспеченности (части расчетного объема дотации), замененной дополнительными нормативами отчислений, в течение двух из трех последних отчетных финансовых лет превышала 50 процентов объ</w:t>
      </w:r>
      <w:r w:rsidRPr="00393A18">
        <w:rPr>
          <w:bCs/>
        </w:rPr>
        <w:lastRenderedPageBreak/>
        <w:t xml:space="preserve">ема собственных доходов местных бюджетов, </w:t>
      </w:r>
      <w:r w:rsidRPr="00393A18">
        <w:t>предусматривается проведение не реже одного раза в два года внешней проверки годового отчета об исполнении местного бюджета контрольными органами субъекта Российской Федерации.</w:t>
      </w:r>
    </w:p>
    <w:p w:rsidR="00EE5D97" w:rsidRPr="00347B54" w:rsidRDefault="00EE5D97" w:rsidP="00EE5D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4E151A">
        <w:rPr>
          <w:rFonts w:ascii="Times New Roman" w:hAnsi="Times New Roman" w:cs="Times New Roman"/>
          <w:sz w:val="24"/>
          <w:szCs w:val="24"/>
        </w:rPr>
        <w:t xml:space="preserve">В ходе экспертно-аналитического мероприятия установлено, что в </w:t>
      </w:r>
      <w:r w:rsidR="00AE7B3B">
        <w:rPr>
          <w:rFonts w:ascii="Times New Roman" w:hAnsi="Times New Roman" w:cs="Times New Roman"/>
          <w:sz w:val="24"/>
          <w:szCs w:val="24"/>
        </w:rPr>
        <w:t xml:space="preserve"> </w:t>
      </w:r>
      <w:r w:rsidRPr="004E1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51A">
        <w:rPr>
          <w:rFonts w:ascii="Times New Roman" w:hAnsi="Times New Roman" w:cs="Times New Roman"/>
          <w:sz w:val="24"/>
          <w:szCs w:val="24"/>
        </w:rPr>
        <w:t>кожууне</w:t>
      </w:r>
      <w:proofErr w:type="spellEnd"/>
      <w:r w:rsidRPr="004E151A">
        <w:rPr>
          <w:rFonts w:ascii="Times New Roman" w:hAnsi="Times New Roman" w:cs="Times New Roman"/>
          <w:sz w:val="24"/>
          <w:szCs w:val="24"/>
        </w:rPr>
        <w:t xml:space="preserve"> основная часть муниципальных правовых актов, регулирующих порядок осуществления различных процеду</w:t>
      </w:r>
      <w:r w:rsidR="002D3B43" w:rsidRPr="004E151A">
        <w:rPr>
          <w:rFonts w:ascii="Times New Roman" w:hAnsi="Times New Roman" w:cs="Times New Roman"/>
          <w:sz w:val="24"/>
          <w:szCs w:val="24"/>
        </w:rPr>
        <w:t>р бюджетного процесса, принята.</w:t>
      </w:r>
    </w:p>
    <w:p w:rsidR="009B7316" w:rsidRDefault="00EE5D97" w:rsidP="004A42BD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347B54">
        <w:rPr>
          <w:rFonts w:ascii="Times New Roman" w:hAnsi="Times New Roman" w:cs="Times New Roman"/>
          <w:sz w:val="24"/>
          <w:szCs w:val="24"/>
        </w:rPr>
        <w:t>Устав</w:t>
      </w:r>
      <w:proofErr w:type="gramStart"/>
      <w:r w:rsidRPr="00347B54">
        <w:rPr>
          <w:rFonts w:ascii="Times New Roman" w:hAnsi="Times New Roman" w:cs="Times New Roman"/>
          <w:sz w:val="24"/>
          <w:szCs w:val="24"/>
        </w:rPr>
        <w:t xml:space="preserve"> </w:t>
      </w:r>
      <w:r w:rsidR="00AE7B3B">
        <w:rPr>
          <w:rFonts w:ascii="Times New Roman" w:hAnsi="Times New Roman" w:cs="Times New Roman"/>
          <w:sz w:val="24"/>
          <w:szCs w:val="24"/>
        </w:rPr>
        <w:t xml:space="preserve"> </w:t>
      </w:r>
      <w:r w:rsidRPr="00347B54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Pr="00347B54">
        <w:rPr>
          <w:rFonts w:ascii="Times New Roman" w:hAnsi="Times New Roman" w:cs="Times New Roman"/>
          <w:sz w:val="24"/>
          <w:szCs w:val="24"/>
        </w:rPr>
        <w:t>далее - Устав) принят решением Хурала</w:t>
      </w:r>
      <w:r w:rsidRPr="00547C64">
        <w:rPr>
          <w:rFonts w:ascii="Times New Roman" w:hAnsi="Times New Roman" w:cs="Times New Roman"/>
          <w:sz w:val="24"/>
          <w:szCs w:val="24"/>
        </w:rPr>
        <w:t xml:space="preserve"> представителей </w:t>
      </w:r>
      <w:r w:rsidR="00AE7B3B">
        <w:rPr>
          <w:rFonts w:ascii="Times New Roman" w:hAnsi="Times New Roman" w:cs="Times New Roman"/>
          <w:sz w:val="24"/>
          <w:szCs w:val="24"/>
        </w:rPr>
        <w:t xml:space="preserve"> </w:t>
      </w:r>
      <w:r w:rsidRPr="00547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C64">
        <w:rPr>
          <w:rFonts w:ascii="Times New Roman" w:hAnsi="Times New Roman" w:cs="Times New Roman"/>
          <w:sz w:val="24"/>
          <w:szCs w:val="24"/>
        </w:rPr>
        <w:t>кожууна</w:t>
      </w:r>
      <w:proofErr w:type="spellEnd"/>
      <w:r w:rsidRPr="00547C64">
        <w:rPr>
          <w:rFonts w:ascii="Times New Roman" w:hAnsi="Times New Roman" w:cs="Times New Roman"/>
          <w:sz w:val="24"/>
          <w:szCs w:val="24"/>
        </w:rPr>
        <w:t xml:space="preserve"> от </w:t>
      </w:r>
      <w:r w:rsidR="00BF226B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.0</w:t>
      </w:r>
      <w:r w:rsidR="00752004">
        <w:rPr>
          <w:rFonts w:ascii="Times New Roman" w:hAnsi="Times New Roman" w:cs="Times New Roman"/>
          <w:sz w:val="24"/>
          <w:szCs w:val="24"/>
        </w:rPr>
        <w:t>3</w:t>
      </w:r>
      <w:r w:rsidRPr="00547C64">
        <w:rPr>
          <w:rFonts w:ascii="Times New Roman" w:hAnsi="Times New Roman" w:cs="Times New Roman"/>
          <w:sz w:val="24"/>
          <w:szCs w:val="24"/>
        </w:rPr>
        <w:t>.20</w:t>
      </w:r>
      <w:r w:rsidR="00752004">
        <w:rPr>
          <w:rFonts w:ascii="Times New Roman" w:hAnsi="Times New Roman" w:cs="Times New Roman"/>
          <w:sz w:val="24"/>
          <w:szCs w:val="24"/>
        </w:rPr>
        <w:t>11</w:t>
      </w:r>
      <w:r w:rsidRPr="00547C64">
        <w:rPr>
          <w:rFonts w:ascii="Times New Roman" w:hAnsi="Times New Roman" w:cs="Times New Roman"/>
          <w:sz w:val="24"/>
          <w:szCs w:val="24"/>
        </w:rPr>
        <w:t xml:space="preserve"> г. №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BF226B">
        <w:rPr>
          <w:rFonts w:ascii="Times New Roman" w:hAnsi="Times New Roman" w:cs="Times New Roman"/>
          <w:sz w:val="24"/>
          <w:szCs w:val="24"/>
        </w:rPr>
        <w:t>3</w:t>
      </w:r>
      <w:r w:rsidRPr="00547C64">
        <w:rPr>
          <w:rFonts w:ascii="Times New Roman" w:hAnsi="Times New Roman" w:cs="Times New Roman"/>
          <w:sz w:val="24"/>
          <w:szCs w:val="24"/>
        </w:rPr>
        <w:t xml:space="preserve"> (в </w:t>
      </w:r>
      <w:r w:rsidR="00752004">
        <w:rPr>
          <w:rFonts w:ascii="Times New Roman" w:hAnsi="Times New Roman" w:cs="Times New Roman"/>
          <w:sz w:val="24"/>
          <w:szCs w:val="24"/>
        </w:rPr>
        <w:t xml:space="preserve">посл. </w:t>
      </w:r>
      <w:r w:rsidRPr="00547C64">
        <w:rPr>
          <w:rFonts w:ascii="Times New Roman" w:hAnsi="Times New Roman" w:cs="Times New Roman"/>
          <w:sz w:val="24"/>
          <w:szCs w:val="24"/>
        </w:rPr>
        <w:t>ред. изм</w:t>
      </w:r>
      <w:r w:rsidR="00752004">
        <w:rPr>
          <w:rFonts w:ascii="Times New Roman" w:hAnsi="Times New Roman" w:cs="Times New Roman"/>
          <w:sz w:val="24"/>
          <w:szCs w:val="24"/>
        </w:rPr>
        <w:t>.</w:t>
      </w:r>
      <w:r w:rsidRPr="00547C64">
        <w:rPr>
          <w:rFonts w:ascii="Times New Roman" w:hAnsi="Times New Roman" w:cs="Times New Roman"/>
          <w:sz w:val="24"/>
          <w:szCs w:val="24"/>
        </w:rPr>
        <w:t xml:space="preserve"> от </w:t>
      </w:r>
      <w:r w:rsidR="00BF226B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</w:t>
      </w:r>
      <w:r w:rsidR="00BF226B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935C9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2004">
        <w:rPr>
          <w:rFonts w:ascii="Times New Roman" w:hAnsi="Times New Roman" w:cs="Times New Roman"/>
          <w:sz w:val="24"/>
          <w:szCs w:val="24"/>
        </w:rPr>
        <w:t>г.</w:t>
      </w:r>
      <w:r w:rsidR="00BF226B">
        <w:rPr>
          <w:rFonts w:ascii="Times New Roman" w:hAnsi="Times New Roman" w:cs="Times New Roman"/>
          <w:sz w:val="24"/>
          <w:szCs w:val="24"/>
        </w:rPr>
        <w:t>№98</w:t>
      </w:r>
      <w:r w:rsidRPr="00547C64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4A42BD" w:rsidRPr="00B35C7B" w:rsidRDefault="00EE5D97" w:rsidP="004A42BD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547C64">
        <w:rPr>
          <w:rFonts w:ascii="Times New Roman" w:hAnsi="Times New Roman" w:cs="Times New Roman"/>
          <w:sz w:val="24"/>
          <w:szCs w:val="24"/>
        </w:rPr>
        <w:t>В соответствии с п.6 ст.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42BD">
        <w:rPr>
          <w:rFonts w:ascii="Times New Roman" w:hAnsi="Times New Roman" w:cs="Times New Roman"/>
          <w:sz w:val="24"/>
          <w:szCs w:val="24"/>
        </w:rPr>
        <w:t>31</w:t>
      </w:r>
      <w:r w:rsidRPr="00547C64">
        <w:rPr>
          <w:rFonts w:ascii="Times New Roman" w:hAnsi="Times New Roman" w:cs="Times New Roman"/>
          <w:sz w:val="24"/>
          <w:szCs w:val="24"/>
        </w:rPr>
        <w:t xml:space="preserve"> Устава </w:t>
      </w:r>
      <w:r w:rsidR="004A42BD">
        <w:rPr>
          <w:rFonts w:ascii="Times New Roman" w:hAnsi="Times New Roman" w:cs="Times New Roman"/>
          <w:sz w:val="24"/>
          <w:szCs w:val="24"/>
        </w:rPr>
        <w:t xml:space="preserve">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органов местного самоуправления, работников муниципальных учреждений с указанием </w:t>
      </w:r>
      <w:r w:rsidR="004A42BD" w:rsidRPr="00B35C7B">
        <w:rPr>
          <w:rFonts w:ascii="Times New Roman" w:hAnsi="Times New Roman" w:cs="Times New Roman"/>
          <w:sz w:val="24"/>
          <w:szCs w:val="24"/>
        </w:rPr>
        <w:t>фактических расходов на оплату их труда подлежат официальному опубликованию.</w:t>
      </w:r>
    </w:p>
    <w:p w:rsidR="00EE5D97" w:rsidRPr="004E151A" w:rsidRDefault="00BF226B" w:rsidP="00007A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5C7B">
        <w:rPr>
          <w:rFonts w:ascii="Times New Roman" w:hAnsi="Times New Roman" w:cs="Times New Roman"/>
          <w:sz w:val="24"/>
          <w:szCs w:val="24"/>
        </w:rPr>
        <w:t xml:space="preserve">Проект бюджета муниципального района  </w:t>
      </w:r>
      <w:r w:rsidRPr="00B35C7B">
        <w:t>«</w:t>
      </w:r>
      <w:proofErr w:type="spellStart"/>
      <w:r w:rsidRPr="00007A94">
        <w:t>Эрзинский</w:t>
      </w:r>
      <w:proofErr w:type="spellEnd"/>
      <w:r w:rsidRPr="00007A94">
        <w:t xml:space="preserve"> </w:t>
      </w:r>
      <w:proofErr w:type="spellStart"/>
      <w:r w:rsidRPr="00007A94">
        <w:t>кожуун</w:t>
      </w:r>
      <w:proofErr w:type="spellEnd"/>
      <w:r w:rsidRPr="00007A94">
        <w:t xml:space="preserve"> « Республики Тыва </w:t>
      </w:r>
      <w:r w:rsidR="00EE4827" w:rsidRPr="00007A94">
        <w:t xml:space="preserve"> на 201</w:t>
      </w:r>
      <w:r w:rsidR="00EE4827">
        <w:rPr>
          <w:rFonts w:ascii="Times New Roman" w:hAnsi="Times New Roman" w:cs="Times New Roman"/>
          <w:sz w:val="24"/>
          <w:szCs w:val="24"/>
        </w:rPr>
        <w:t xml:space="preserve">6 год </w:t>
      </w:r>
      <w:r>
        <w:rPr>
          <w:rFonts w:ascii="Times New Roman" w:hAnsi="Times New Roman" w:cs="Times New Roman"/>
          <w:sz w:val="24"/>
          <w:szCs w:val="24"/>
        </w:rPr>
        <w:t xml:space="preserve">опубликована  на официальном сайте 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Эрзинского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кожууна</w:t>
      </w:r>
      <w:proofErr w:type="spellEnd"/>
      <w:r w:rsidR="00EE4827">
        <w:rPr>
          <w:rFonts w:ascii="Times New Roman" w:hAnsi="Times New Roman" w:cs="Times New Roman"/>
          <w:sz w:val="24"/>
          <w:szCs w:val="24"/>
        </w:rPr>
        <w:t xml:space="preserve"> 04 декабря 2015 года, Решение</w:t>
      </w:r>
      <w:r w:rsidR="00007A94">
        <w:rPr>
          <w:rFonts w:ascii="Times New Roman" w:hAnsi="Times New Roman" w:cs="Times New Roman"/>
          <w:sz w:val="24"/>
          <w:szCs w:val="24"/>
        </w:rPr>
        <w:t xml:space="preserve"> об утверждении </w:t>
      </w:r>
      <w:r w:rsidR="00EE4827">
        <w:rPr>
          <w:rFonts w:ascii="Times New Roman" w:hAnsi="Times New Roman" w:cs="Times New Roman"/>
          <w:sz w:val="24"/>
          <w:szCs w:val="24"/>
        </w:rPr>
        <w:t xml:space="preserve"> бюджета муниципального района «</w:t>
      </w:r>
      <w:proofErr w:type="spellStart"/>
      <w:r w:rsidR="00EE4827">
        <w:rPr>
          <w:rFonts w:ascii="Times New Roman" w:hAnsi="Times New Roman" w:cs="Times New Roman"/>
          <w:sz w:val="24"/>
          <w:szCs w:val="24"/>
        </w:rPr>
        <w:t>Эрзинский</w:t>
      </w:r>
      <w:proofErr w:type="spellEnd"/>
      <w:r w:rsidR="00EE4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4827">
        <w:rPr>
          <w:rFonts w:ascii="Times New Roman" w:hAnsi="Times New Roman" w:cs="Times New Roman"/>
          <w:sz w:val="24"/>
          <w:szCs w:val="24"/>
        </w:rPr>
        <w:t>кожуун</w:t>
      </w:r>
      <w:proofErr w:type="spellEnd"/>
      <w:r w:rsidR="00EE4827">
        <w:rPr>
          <w:rFonts w:ascii="Times New Roman" w:hAnsi="Times New Roman" w:cs="Times New Roman"/>
          <w:sz w:val="24"/>
          <w:szCs w:val="24"/>
        </w:rPr>
        <w:t xml:space="preserve">» опубликована на сайте  </w:t>
      </w:r>
      <w:r w:rsidR="00007A94">
        <w:rPr>
          <w:rFonts w:ascii="Times New Roman" w:hAnsi="Times New Roman" w:cs="Times New Roman"/>
          <w:sz w:val="24"/>
          <w:szCs w:val="24"/>
        </w:rPr>
        <w:t xml:space="preserve">18 декабря 2015 года, ежеквартальные сведения о ходе исполнения местного бюджета и о численности муниципальных служащих </w:t>
      </w:r>
      <w:proofErr w:type="spellStart"/>
      <w:r w:rsidR="00007A94">
        <w:rPr>
          <w:rFonts w:ascii="Times New Roman" w:hAnsi="Times New Roman" w:cs="Times New Roman"/>
          <w:sz w:val="24"/>
          <w:szCs w:val="24"/>
        </w:rPr>
        <w:t>Эрзинского</w:t>
      </w:r>
      <w:proofErr w:type="spellEnd"/>
      <w:r w:rsidR="0000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A94">
        <w:rPr>
          <w:rFonts w:ascii="Times New Roman" w:hAnsi="Times New Roman" w:cs="Times New Roman"/>
          <w:sz w:val="24"/>
          <w:szCs w:val="24"/>
        </w:rPr>
        <w:t>кожууна</w:t>
      </w:r>
      <w:proofErr w:type="spellEnd"/>
      <w:r w:rsidR="00007A94">
        <w:rPr>
          <w:rFonts w:ascii="Times New Roman" w:hAnsi="Times New Roman" w:cs="Times New Roman"/>
          <w:sz w:val="24"/>
          <w:szCs w:val="24"/>
        </w:rPr>
        <w:t xml:space="preserve"> , работников муниципальных учреждений с указанием фактических расходов на оплату их труда опубликованы  29.06.2016г  за первый квартал, за первое полугодие 12.10.2016 года, за 9 месяцев 15.12.2016г, на сайте Администрации </w:t>
      </w:r>
      <w:proofErr w:type="spellStart"/>
      <w:r w:rsidR="00007A94">
        <w:rPr>
          <w:rFonts w:ascii="Times New Roman" w:hAnsi="Times New Roman" w:cs="Times New Roman"/>
          <w:sz w:val="24"/>
          <w:szCs w:val="24"/>
        </w:rPr>
        <w:t>Эрзинского</w:t>
      </w:r>
      <w:proofErr w:type="spellEnd"/>
      <w:r w:rsidR="0000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A94">
        <w:rPr>
          <w:rFonts w:ascii="Times New Roman" w:hAnsi="Times New Roman" w:cs="Times New Roman"/>
          <w:sz w:val="24"/>
          <w:szCs w:val="24"/>
        </w:rPr>
        <w:t>кожууна</w:t>
      </w:r>
      <w:proofErr w:type="spellEnd"/>
      <w:r w:rsidR="00007A94">
        <w:rPr>
          <w:rFonts w:ascii="Times New Roman" w:hAnsi="Times New Roman" w:cs="Times New Roman"/>
          <w:sz w:val="24"/>
          <w:szCs w:val="24"/>
        </w:rPr>
        <w:t>.</w:t>
      </w:r>
    </w:p>
    <w:p w:rsidR="00EE5D97" w:rsidRDefault="008F7021" w:rsidP="00EE5D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п. 1.1 </w:t>
      </w:r>
      <w:r w:rsidR="00D859AD">
        <w:rPr>
          <w:rFonts w:ascii="Times New Roman" w:hAnsi="Times New Roman" w:cs="Times New Roman"/>
          <w:sz w:val="24"/>
          <w:szCs w:val="24"/>
        </w:rPr>
        <w:t>Положени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D859AD">
        <w:rPr>
          <w:rFonts w:ascii="Times New Roman" w:hAnsi="Times New Roman" w:cs="Times New Roman"/>
          <w:sz w:val="24"/>
          <w:szCs w:val="24"/>
        </w:rPr>
        <w:t xml:space="preserve"> о финансовом управлении администрации </w:t>
      </w:r>
      <w:r w:rsidR="00AE7B3B">
        <w:rPr>
          <w:rFonts w:ascii="Times New Roman" w:hAnsi="Times New Roman" w:cs="Times New Roman"/>
          <w:sz w:val="24"/>
          <w:szCs w:val="24"/>
        </w:rPr>
        <w:t xml:space="preserve"> </w:t>
      </w:r>
      <w:r w:rsidR="00D859AD">
        <w:rPr>
          <w:rFonts w:ascii="Times New Roman" w:hAnsi="Times New Roman" w:cs="Times New Roman"/>
          <w:sz w:val="24"/>
          <w:szCs w:val="24"/>
        </w:rPr>
        <w:t xml:space="preserve"> утвержден</w:t>
      </w:r>
      <w:r>
        <w:rPr>
          <w:rFonts w:ascii="Times New Roman" w:hAnsi="Times New Roman" w:cs="Times New Roman"/>
          <w:sz w:val="24"/>
          <w:szCs w:val="24"/>
        </w:rPr>
        <w:t>ного</w:t>
      </w:r>
      <w:r w:rsidR="00D859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02483">
        <w:rPr>
          <w:rFonts w:ascii="Times New Roman" w:hAnsi="Times New Roman" w:cs="Times New Roman"/>
          <w:sz w:val="24"/>
          <w:szCs w:val="24"/>
        </w:rPr>
        <w:t>постановлением  Председателя</w:t>
      </w:r>
      <w:proofErr w:type="gramEnd"/>
      <w:r w:rsidR="00402483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402483">
        <w:rPr>
          <w:rFonts w:ascii="Times New Roman" w:hAnsi="Times New Roman" w:cs="Times New Roman"/>
          <w:sz w:val="24"/>
          <w:szCs w:val="24"/>
        </w:rPr>
        <w:t>кожууна</w:t>
      </w:r>
      <w:proofErr w:type="spellEnd"/>
      <w:r w:rsidR="00402483">
        <w:rPr>
          <w:rFonts w:ascii="Times New Roman" w:hAnsi="Times New Roman" w:cs="Times New Roman"/>
          <w:sz w:val="24"/>
          <w:szCs w:val="24"/>
        </w:rPr>
        <w:t xml:space="preserve">  от 30 января.2013 г. № 32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Финуправление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402483">
        <w:rPr>
          <w:rFonts w:ascii="Times New Roman" w:hAnsi="Times New Roman" w:cs="Times New Roman"/>
          <w:sz w:val="24"/>
          <w:szCs w:val="24"/>
        </w:rPr>
        <w:t xml:space="preserve"> структурным подразделением администрации </w:t>
      </w:r>
      <w:proofErr w:type="spellStart"/>
      <w:r w:rsidR="00402483">
        <w:rPr>
          <w:rFonts w:ascii="Times New Roman" w:hAnsi="Times New Roman" w:cs="Times New Roman"/>
          <w:sz w:val="24"/>
          <w:szCs w:val="24"/>
        </w:rPr>
        <w:t>Эрзинского</w:t>
      </w:r>
      <w:proofErr w:type="spellEnd"/>
      <w:r w:rsidR="004024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2483">
        <w:rPr>
          <w:rFonts w:ascii="Times New Roman" w:hAnsi="Times New Roman" w:cs="Times New Roman"/>
          <w:sz w:val="24"/>
          <w:szCs w:val="24"/>
        </w:rPr>
        <w:t>кожууна</w:t>
      </w:r>
      <w:proofErr w:type="spellEnd"/>
      <w:r w:rsidR="00402483">
        <w:rPr>
          <w:rFonts w:ascii="Times New Roman" w:hAnsi="Times New Roman" w:cs="Times New Roman"/>
          <w:sz w:val="24"/>
          <w:szCs w:val="24"/>
        </w:rPr>
        <w:t>, осуществляющим реализацию  финансовой, бюджетной и налоговой  политики на тер</w:t>
      </w:r>
      <w:r w:rsidR="00342ED9">
        <w:rPr>
          <w:rFonts w:ascii="Times New Roman" w:hAnsi="Times New Roman" w:cs="Times New Roman"/>
          <w:sz w:val="24"/>
          <w:szCs w:val="24"/>
        </w:rPr>
        <w:t xml:space="preserve">ритории </w:t>
      </w:r>
      <w:proofErr w:type="spellStart"/>
      <w:r w:rsidR="00342ED9">
        <w:rPr>
          <w:rFonts w:ascii="Times New Roman" w:hAnsi="Times New Roman" w:cs="Times New Roman"/>
          <w:sz w:val="24"/>
          <w:szCs w:val="24"/>
        </w:rPr>
        <w:t>кожууна</w:t>
      </w:r>
      <w:proofErr w:type="spellEnd"/>
      <w:r w:rsidR="00342ED9">
        <w:rPr>
          <w:rFonts w:ascii="Times New Roman" w:hAnsi="Times New Roman" w:cs="Times New Roman"/>
          <w:sz w:val="24"/>
          <w:szCs w:val="24"/>
        </w:rPr>
        <w:t xml:space="preserve"> и координирующим в этой сфере деятельность органов  муниципального образования.</w:t>
      </w:r>
      <w:r w:rsidR="00342ED9" w:rsidRPr="00547C64">
        <w:rPr>
          <w:rFonts w:ascii="Times New Roman" w:hAnsi="Times New Roman" w:cs="Times New Roman"/>
          <w:sz w:val="24"/>
          <w:szCs w:val="24"/>
        </w:rPr>
        <w:t xml:space="preserve"> </w:t>
      </w:r>
      <w:r w:rsidR="00EE5D97" w:rsidRPr="00547C64">
        <w:rPr>
          <w:rFonts w:ascii="Times New Roman" w:hAnsi="Times New Roman" w:cs="Times New Roman"/>
          <w:sz w:val="24"/>
          <w:szCs w:val="24"/>
        </w:rPr>
        <w:t xml:space="preserve">Положение о бюджетном </w:t>
      </w:r>
      <w:proofErr w:type="gramStart"/>
      <w:r w:rsidR="00EE5D97" w:rsidRPr="00547C64">
        <w:rPr>
          <w:rFonts w:ascii="Times New Roman" w:hAnsi="Times New Roman" w:cs="Times New Roman"/>
          <w:sz w:val="24"/>
          <w:szCs w:val="24"/>
        </w:rPr>
        <w:t xml:space="preserve">процессе </w:t>
      </w:r>
      <w:r w:rsidR="00AE7B3B">
        <w:rPr>
          <w:rFonts w:ascii="Times New Roman" w:hAnsi="Times New Roman" w:cs="Times New Roman"/>
          <w:sz w:val="24"/>
          <w:szCs w:val="24"/>
        </w:rPr>
        <w:t xml:space="preserve"> </w:t>
      </w:r>
      <w:r w:rsidR="00EE5D97" w:rsidRPr="00547C6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EE5D97" w:rsidRPr="00547C64">
        <w:rPr>
          <w:rFonts w:ascii="Times New Roman" w:hAnsi="Times New Roman" w:cs="Times New Roman"/>
          <w:sz w:val="24"/>
          <w:szCs w:val="24"/>
        </w:rPr>
        <w:t xml:space="preserve">далее – Положение о бюджетном процессе) утверждено решением Хурала представителей </w:t>
      </w:r>
      <w:r w:rsidR="00AE7B3B">
        <w:rPr>
          <w:rFonts w:ascii="Times New Roman" w:hAnsi="Times New Roman" w:cs="Times New Roman"/>
          <w:sz w:val="24"/>
          <w:szCs w:val="24"/>
        </w:rPr>
        <w:t xml:space="preserve"> </w:t>
      </w:r>
      <w:r w:rsidR="00533185">
        <w:rPr>
          <w:rFonts w:ascii="Times New Roman" w:hAnsi="Times New Roman" w:cs="Times New Roman"/>
          <w:sz w:val="24"/>
          <w:szCs w:val="24"/>
        </w:rPr>
        <w:t xml:space="preserve"> от 29</w:t>
      </w:r>
      <w:r w:rsidR="00EE5D97" w:rsidRPr="00547C64">
        <w:rPr>
          <w:rFonts w:ascii="Times New Roman" w:hAnsi="Times New Roman" w:cs="Times New Roman"/>
          <w:sz w:val="24"/>
          <w:szCs w:val="24"/>
        </w:rPr>
        <w:t>.</w:t>
      </w:r>
      <w:r w:rsidR="00533185">
        <w:rPr>
          <w:rFonts w:ascii="Times New Roman" w:hAnsi="Times New Roman" w:cs="Times New Roman"/>
          <w:sz w:val="24"/>
          <w:szCs w:val="24"/>
        </w:rPr>
        <w:t>12</w:t>
      </w:r>
      <w:r w:rsidR="00EE5D97" w:rsidRPr="00547C64">
        <w:rPr>
          <w:rFonts w:ascii="Times New Roman" w:hAnsi="Times New Roman" w:cs="Times New Roman"/>
          <w:sz w:val="24"/>
          <w:szCs w:val="24"/>
        </w:rPr>
        <w:t>.201</w:t>
      </w:r>
      <w:r w:rsidR="00533185">
        <w:rPr>
          <w:rFonts w:ascii="Times New Roman" w:hAnsi="Times New Roman" w:cs="Times New Roman"/>
          <w:sz w:val="24"/>
          <w:szCs w:val="24"/>
        </w:rPr>
        <w:t>3</w:t>
      </w:r>
      <w:r w:rsidR="00EE5D97" w:rsidRPr="00547C64">
        <w:rPr>
          <w:rFonts w:ascii="Times New Roman" w:hAnsi="Times New Roman" w:cs="Times New Roman"/>
          <w:sz w:val="24"/>
          <w:szCs w:val="24"/>
        </w:rPr>
        <w:t xml:space="preserve"> г. №</w:t>
      </w:r>
      <w:r w:rsidR="0084308C">
        <w:rPr>
          <w:rFonts w:ascii="Times New Roman" w:hAnsi="Times New Roman" w:cs="Times New Roman"/>
          <w:sz w:val="24"/>
          <w:szCs w:val="24"/>
        </w:rPr>
        <w:t xml:space="preserve"> </w:t>
      </w:r>
      <w:r w:rsidR="00533185">
        <w:rPr>
          <w:rFonts w:ascii="Times New Roman" w:hAnsi="Times New Roman" w:cs="Times New Roman"/>
          <w:sz w:val="24"/>
          <w:szCs w:val="24"/>
        </w:rPr>
        <w:t>65</w:t>
      </w:r>
      <w:r w:rsidR="00EE5D97">
        <w:rPr>
          <w:rFonts w:ascii="Times New Roman" w:hAnsi="Times New Roman" w:cs="Times New Roman"/>
          <w:sz w:val="24"/>
          <w:szCs w:val="24"/>
        </w:rPr>
        <w:t>.</w:t>
      </w:r>
    </w:p>
    <w:p w:rsidR="00EE5D97" w:rsidRDefault="00945897" w:rsidP="00622616">
      <w:pPr>
        <w:pStyle w:val="ConsPlusNormal"/>
        <w:ind w:firstLine="540"/>
        <w:jc w:val="both"/>
      </w:pPr>
      <w:r>
        <w:t xml:space="preserve"> </w:t>
      </w:r>
      <w:r w:rsidR="00622616">
        <w:t>Согласно ст. 32</w:t>
      </w:r>
      <w:r w:rsidR="00EE5D97">
        <w:t xml:space="preserve"> Положения о бюджетном процессе </w:t>
      </w:r>
      <w:r w:rsidR="00262DE3">
        <w:t xml:space="preserve">орган финансового контроля, являющийся органом исполнительной власти </w:t>
      </w:r>
      <w:proofErr w:type="spellStart"/>
      <w:r w:rsidR="00262DE3">
        <w:t>кожууна</w:t>
      </w:r>
      <w:proofErr w:type="spellEnd"/>
      <w:r w:rsidR="00262DE3">
        <w:t xml:space="preserve"> в соответствии с предоставленным</w:t>
      </w:r>
      <w:r w:rsidR="00622616">
        <w:t xml:space="preserve">и ему полномочиями </w:t>
      </w:r>
      <w:r w:rsidR="00622616" w:rsidRPr="003B1583">
        <w:t xml:space="preserve"> осуществляет </w:t>
      </w:r>
      <w:r w:rsidR="00262DE3">
        <w:t>финансовый контроль за операциями с бюджетными средствами получателей средств соответствующих бюджетов, средствами администраторов источников финансирования дефицита соответствующих бюджетов, а также за соблюдением получателями бюджетных кредитов</w:t>
      </w:r>
      <w:r w:rsidR="00F66546">
        <w:t>, бюджетных инвестиций и муниципальных гарантий условий выделения, получения, целевого использования и возврата бюджетных средств.</w:t>
      </w:r>
    </w:p>
    <w:p w:rsidR="00F66546" w:rsidRDefault="00F66546" w:rsidP="00262D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ст. 39 Положения о бюджетном процессе </w:t>
      </w:r>
      <w:r w:rsidR="002D3B43">
        <w:rPr>
          <w:rFonts w:ascii="Times New Roman" w:hAnsi="Times New Roman" w:cs="Times New Roman"/>
          <w:sz w:val="24"/>
          <w:szCs w:val="24"/>
        </w:rPr>
        <w:t xml:space="preserve">годовой отчет об исполнении местного бюджета до его рассмотрения Хуралом представителей </w:t>
      </w:r>
      <w:r w:rsidR="00AE7B3B">
        <w:rPr>
          <w:rFonts w:ascii="Times New Roman" w:hAnsi="Times New Roman" w:cs="Times New Roman"/>
          <w:sz w:val="24"/>
          <w:szCs w:val="24"/>
        </w:rPr>
        <w:t xml:space="preserve"> </w:t>
      </w:r>
      <w:r w:rsidR="002D3B43">
        <w:rPr>
          <w:rFonts w:ascii="Times New Roman" w:hAnsi="Times New Roman" w:cs="Times New Roman"/>
          <w:sz w:val="24"/>
          <w:szCs w:val="24"/>
        </w:rPr>
        <w:t xml:space="preserve"> подлежит внешней проверке,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бюджета.</w:t>
      </w:r>
    </w:p>
    <w:p w:rsidR="00EF53E2" w:rsidRDefault="002D3B43" w:rsidP="001E59C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Согласно п. 3 ст</w:t>
      </w:r>
      <w:r w:rsidR="00EF53E2">
        <w:rPr>
          <w:rFonts w:ascii="Times New Roman" w:hAnsi="Times New Roman" w:cs="Times New Roman"/>
          <w:sz w:val="24"/>
          <w:szCs w:val="24"/>
        </w:rPr>
        <w:t>. 264.4 БК РФ местная администрация представляет отчет об исполнении местного бюджета для подготовки заключения на него не позднее 1 апреля текущего года. Подготовка заключения на годовой отчет об исполнении местного бюджета проводится в срок, не превышающий один месяц.</w:t>
      </w:r>
    </w:p>
    <w:p w:rsidR="001E59CC" w:rsidRDefault="00FF45FE" w:rsidP="001E59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п. 5 ст.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28 </w:t>
      </w:r>
      <w:r w:rsidR="001E59CC">
        <w:rPr>
          <w:rFonts w:ascii="Times New Roman" w:hAnsi="Times New Roman" w:cs="Times New Roman"/>
          <w:sz w:val="24"/>
          <w:szCs w:val="24"/>
        </w:rPr>
        <w:t xml:space="preserve"> Положения</w:t>
      </w:r>
      <w:proofErr w:type="gramEnd"/>
      <w:r w:rsidR="001E59CC">
        <w:rPr>
          <w:rFonts w:ascii="Times New Roman" w:hAnsi="Times New Roman" w:cs="Times New Roman"/>
          <w:sz w:val="24"/>
          <w:szCs w:val="24"/>
        </w:rPr>
        <w:t xml:space="preserve"> о бюджетном процессе контрольный орган готовит заключение на отчет об исполнении бюджета на основании данных внешней проверки годовой бюджетной отчетности главных администраторов бюджетных средств, отчета Администрации </w:t>
      </w:r>
      <w:r w:rsidR="00AE7B3B">
        <w:rPr>
          <w:rFonts w:ascii="Times New Roman" w:hAnsi="Times New Roman" w:cs="Times New Roman"/>
          <w:sz w:val="24"/>
          <w:szCs w:val="24"/>
        </w:rPr>
        <w:t xml:space="preserve"> </w:t>
      </w:r>
      <w:r w:rsidR="001E5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59CC">
        <w:rPr>
          <w:rFonts w:ascii="Times New Roman" w:hAnsi="Times New Roman" w:cs="Times New Roman"/>
          <w:sz w:val="24"/>
          <w:szCs w:val="24"/>
        </w:rPr>
        <w:t>кожууна</w:t>
      </w:r>
      <w:proofErr w:type="spellEnd"/>
      <w:r w:rsidR="001E59CC">
        <w:rPr>
          <w:rFonts w:ascii="Times New Roman" w:hAnsi="Times New Roman" w:cs="Times New Roman"/>
          <w:sz w:val="24"/>
          <w:szCs w:val="24"/>
        </w:rPr>
        <w:t xml:space="preserve">, представляемого в Хурал представителей </w:t>
      </w:r>
      <w:r w:rsidR="00AE7B3B">
        <w:rPr>
          <w:rFonts w:ascii="Times New Roman" w:hAnsi="Times New Roman" w:cs="Times New Roman"/>
          <w:sz w:val="24"/>
          <w:szCs w:val="24"/>
        </w:rPr>
        <w:t xml:space="preserve"> </w:t>
      </w:r>
      <w:r w:rsidR="001E5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59CC">
        <w:rPr>
          <w:rFonts w:ascii="Times New Roman" w:hAnsi="Times New Roman" w:cs="Times New Roman"/>
          <w:sz w:val="24"/>
          <w:szCs w:val="24"/>
        </w:rPr>
        <w:t>кожууна</w:t>
      </w:r>
      <w:proofErr w:type="spellEnd"/>
      <w:r w:rsidR="001E59CC">
        <w:rPr>
          <w:rFonts w:ascii="Times New Roman" w:hAnsi="Times New Roman" w:cs="Times New Roman"/>
          <w:sz w:val="24"/>
          <w:szCs w:val="24"/>
        </w:rPr>
        <w:t>.</w:t>
      </w:r>
    </w:p>
    <w:p w:rsidR="00FB3CB8" w:rsidRPr="00A27DD4" w:rsidRDefault="00FB3CB8" w:rsidP="00FB3CB8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7DD4">
        <w:rPr>
          <w:rFonts w:ascii="Times New Roman" w:hAnsi="Times New Roman"/>
          <w:sz w:val="24"/>
          <w:szCs w:val="24"/>
        </w:rPr>
        <w:t xml:space="preserve">Главным распорядителем бюджетных средств бюджета </w:t>
      </w:r>
      <w:proofErr w:type="spellStart"/>
      <w:proofErr w:type="gramStart"/>
      <w:r w:rsidRPr="00A27DD4">
        <w:rPr>
          <w:rFonts w:ascii="Times New Roman" w:hAnsi="Times New Roman"/>
          <w:sz w:val="24"/>
          <w:szCs w:val="24"/>
        </w:rPr>
        <w:t>Эрзинского</w:t>
      </w:r>
      <w:proofErr w:type="spellEnd"/>
      <w:r w:rsidRPr="00A27DD4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A27DD4">
        <w:rPr>
          <w:rFonts w:ascii="Times New Roman" w:hAnsi="Times New Roman"/>
          <w:sz w:val="24"/>
          <w:szCs w:val="24"/>
        </w:rPr>
        <w:t>кожууна</w:t>
      </w:r>
      <w:proofErr w:type="spellEnd"/>
      <w:proofErr w:type="gramEnd"/>
      <w:r w:rsidRPr="00A27DD4">
        <w:rPr>
          <w:rFonts w:ascii="Times New Roman" w:hAnsi="Times New Roman"/>
          <w:sz w:val="24"/>
          <w:szCs w:val="24"/>
        </w:rPr>
        <w:t xml:space="preserve"> Республики Тыва является Финансовое управление администрации </w:t>
      </w:r>
      <w:proofErr w:type="spellStart"/>
      <w:r w:rsidRPr="00A27DD4">
        <w:rPr>
          <w:rFonts w:ascii="Times New Roman" w:hAnsi="Times New Roman"/>
          <w:sz w:val="24"/>
          <w:szCs w:val="24"/>
        </w:rPr>
        <w:t>Эрзинского</w:t>
      </w:r>
      <w:proofErr w:type="spellEnd"/>
      <w:r w:rsidRPr="00A27D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7DD4">
        <w:rPr>
          <w:rFonts w:ascii="Times New Roman" w:hAnsi="Times New Roman"/>
          <w:sz w:val="24"/>
          <w:szCs w:val="24"/>
        </w:rPr>
        <w:t>кожууна</w:t>
      </w:r>
      <w:proofErr w:type="spellEnd"/>
      <w:r w:rsidRPr="00A27DD4">
        <w:rPr>
          <w:rFonts w:ascii="Times New Roman" w:hAnsi="Times New Roman"/>
          <w:sz w:val="24"/>
          <w:szCs w:val="24"/>
        </w:rPr>
        <w:t xml:space="preserve">. </w:t>
      </w:r>
    </w:p>
    <w:p w:rsidR="00FB3CB8" w:rsidRPr="00A27DD4" w:rsidRDefault="00FB3CB8" w:rsidP="00FB3CB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7DD4">
        <w:rPr>
          <w:rFonts w:ascii="Times New Roman" w:hAnsi="Times New Roman"/>
          <w:sz w:val="24"/>
          <w:szCs w:val="24"/>
        </w:rPr>
        <w:t>Получателями бюджетных средств являются:</w:t>
      </w:r>
    </w:p>
    <w:p w:rsidR="00FB3CB8" w:rsidRPr="00A27DD4" w:rsidRDefault="00FB3CB8" w:rsidP="00FB3CB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7DD4">
        <w:rPr>
          <w:rFonts w:ascii="Times New Roman" w:hAnsi="Times New Roman"/>
          <w:sz w:val="24"/>
          <w:szCs w:val="24"/>
        </w:rPr>
        <w:lastRenderedPageBreak/>
        <w:tab/>
        <w:t xml:space="preserve">- Финансовое управление </w:t>
      </w:r>
      <w:proofErr w:type="gramStart"/>
      <w:r w:rsidRPr="00A27DD4">
        <w:rPr>
          <w:rFonts w:ascii="Times New Roman" w:hAnsi="Times New Roman"/>
          <w:sz w:val="24"/>
          <w:szCs w:val="24"/>
        </w:rPr>
        <w:t>адм</w:t>
      </w:r>
      <w:r>
        <w:rPr>
          <w:rFonts w:ascii="Times New Roman" w:hAnsi="Times New Roman"/>
          <w:sz w:val="24"/>
          <w:szCs w:val="24"/>
        </w:rPr>
        <w:t xml:space="preserve">инистрации </w:t>
      </w:r>
      <w:r w:rsidRPr="00A27D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7DD4">
        <w:rPr>
          <w:rFonts w:ascii="Times New Roman" w:hAnsi="Times New Roman"/>
          <w:sz w:val="24"/>
          <w:szCs w:val="24"/>
        </w:rPr>
        <w:t>Эрзинск</w:t>
      </w:r>
      <w:r>
        <w:rPr>
          <w:rFonts w:ascii="Times New Roman" w:hAnsi="Times New Roman"/>
          <w:sz w:val="24"/>
          <w:szCs w:val="24"/>
        </w:rPr>
        <w:t>ого</w:t>
      </w:r>
      <w:proofErr w:type="spellEnd"/>
      <w:proofErr w:type="gramEnd"/>
      <w:r w:rsidRPr="00A27D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7DD4">
        <w:rPr>
          <w:rFonts w:ascii="Times New Roman" w:hAnsi="Times New Roman"/>
          <w:sz w:val="24"/>
          <w:szCs w:val="24"/>
        </w:rPr>
        <w:t>кожуун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 w:rsidRPr="00A27DD4">
        <w:rPr>
          <w:rFonts w:ascii="Times New Roman" w:hAnsi="Times New Roman"/>
          <w:sz w:val="24"/>
          <w:szCs w:val="24"/>
        </w:rPr>
        <w:t xml:space="preserve"> Республики Т</w:t>
      </w:r>
      <w:r>
        <w:rPr>
          <w:rFonts w:ascii="Times New Roman" w:hAnsi="Times New Roman"/>
          <w:sz w:val="24"/>
          <w:szCs w:val="24"/>
        </w:rPr>
        <w:t>ыва</w:t>
      </w:r>
      <w:r w:rsidRPr="00A27DD4">
        <w:rPr>
          <w:rFonts w:ascii="Times New Roman" w:hAnsi="Times New Roman"/>
          <w:sz w:val="24"/>
          <w:szCs w:val="24"/>
        </w:rPr>
        <w:t>;</w:t>
      </w:r>
    </w:p>
    <w:p w:rsidR="00FB3CB8" w:rsidRPr="00A27DD4" w:rsidRDefault="00FB3CB8" w:rsidP="00FB3CB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7DD4">
        <w:rPr>
          <w:rFonts w:ascii="Times New Roman" w:hAnsi="Times New Roman"/>
          <w:sz w:val="24"/>
          <w:szCs w:val="24"/>
        </w:rPr>
        <w:tab/>
        <w:t xml:space="preserve">- Хурал представителей </w:t>
      </w:r>
      <w:proofErr w:type="spellStart"/>
      <w:r w:rsidRPr="00A27DD4">
        <w:rPr>
          <w:rFonts w:ascii="Times New Roman" w:hAnsi="Times New Roman"/>
          <w:sz w:val="24"/>
          <w:szCs w:val="24"/>
        </w:rPr>
        <w:t>Эрзинского</w:t>
      </w:r>
      <w:proofErr w:type="spellEnd"/>
      <w:r w:rsidRPr="00A27D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7DD4">
        <w:rPr>
          <w:rFonts w:ascii="Times New Roman" w:hAnsi="Times New Roman"/>
          <w:sz w:val="24"/>
          <w:szCs w:val="24"/>
        </w:rPr>
        <w:t>кожууна</w:t>
      </w:r>
      <w:proofErr w:type="spellEnd"/>
      <w:r w:rsidRPr="00A27DD4">
        <w:rPr>
          <w:rFonts w:ascii="Times New Roman" w:hAnsi="Times New Roman"/>
          <w:sz w:val="24"/>
          <w:szCs w:val="24"/>
        </w:rPr>
        <w:t xml:space="preserve"> Республики Тыва;</w:t>
      </w:r>
    </w:p>
    <w:p w:rsidR="00FB3CB8" w:rsidRDefault="00FB3CB8" w:rsidP="00FB3CB8">
      <w:pPr>
        <w:widowControl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27DD4">
        <w:rPr>
          <w:rFonts w:ascii="Times New Roman" w:hAnsi="Times New Roman"/>
          <w:sz w:val="24"/>
          <w:szCs w:val="24"/>
        </w:rPr>
        <w:t xml:space="preserve">- Администрация </w:t>
      </w:r>
      <w:proofErr w:type="spellStart"/>
      <w:r w:rsidRPr="00A27DD4">
        <w:rPr>
          <w:rFonts w:ascii="Times New Roman" w:hAnsi="Times New Roman"/>
          <w:sz w:val="24"/>
          <w:szCs w:val="24"/>
        </w:rPr>
        <w:t>Эрзинского</w:t>
      </w:r>
      <w:proofErr w:type="spellEnd"/>
      <w:r w:rsidRPr="00A27D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7DD4">
        <w:rPr>
          <w:rFonts w:ascii="Times New Roman" w:hAnsi="Times New Roman"/>
          <w:sz w:val="24"/>
          <w:szCs w:val="24"/>
        </w:rPr>
        <w:t>кожууна</w:t>
      </w:r>
      <w:proofErr w:type="spellEnd"/>
      <w:r w:rsidRPr="00A27DD4">
        <w:rPr>
          <w:rFonts w:ascii="Times New Roman" w:hAnsi="Times New Roman"/>
          <w:sz w:val="24"/>
          <w:szCs w:val="24"/>
        </w:rPr>
        <w:t xml:space="preserve"> Республики Тыва;</w:t>
      </w:r>
    </w:p>
    <w:p w:rsidR="00FB3CB8" w:rsidRPr="00A27DD4" w:rsidRDefault="00FB3CB8" w:rsidP="00FB3CB8">
      <w:pPr>
        <w:widowControl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Контрольно</w:t>
      </w:r>
      <w:proofErr w:type="spellEnd"/>
      <w:r>
        <w:rPr>
          <w:rFonts w:ascii="Times New Roman" w:hAnsi="Times New Roman"/>
          <w:sz w:val="24"/>
          <w:szCs w:val="24"/>
        </w:rPr>
        <w:t xml:space="preserve"> - счетный орган </w:t>
      </w:r>
      <w:proofErr w:type="spellStart"/>
      <w:r>
        <w:rPr>
          <w:rFonts w:ascii="Times New Roman" w:hAnsi="Times New Roman"/>
          <w:sz w:val="24"/>
          <w:szCs w:val="24"/>
        </w:rPr>
        <w:t>Эрзинского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кожууна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FB3CB8" w:rsidRPr="00A27DD4" w:rsidRDefault="00FB3CB8" w:rsidP="00FB3CB8">
      <w:pPr>
        <w:widowControl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27DD4">
        <w:rPr>
          <w:rFonts w:ascii="Times New Roman" w:hAnsi="Times New Roman"/>
          <w:sz w:val="24"/>
          <w:szCs w:val="24"/>
        </w:rPr>
        <w:t xml:space="preserve">-  Управление сельского хозяйства </w:t>
      </w:r>
      <w:proofErr w:type="spellStart"/>
      <w:r w:rsidRPr="00A27DD4">
        <w:rPr>
          <w:rFonts w:ascii="Times New Roman" w:hAnsi="Times New Roman"/>
          <w:sz w:val="24"/>
          <w:szCs w:val="24"/>
        </w:rPr>
        <w:t>Эрзинского</w:t>
      </w:r>
      <w:proofErr w:type="spellEnd"/>
      <w:r w:rsidRPr="00A27D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7DD4">
        <w:rPr>
          <w:rFonts w:ascii="Times New Roman" w:hAnsi="Times New Roman"/>
          <w:sz w:val="24"/>
          <w:szCs w:val="24"/>
        </w:rPr>
        <w:t>кожууна</w:t>
      </w:r>
      <w:proofErr w:type="spellEnd"/>
      <w:r w:rsidRPr="00A27DD4">
        <w:rPr>
          <w:rFonts w:ascii="Times New Roman" w:hAnsi="Times New Roman"/>
          <w:sz w:val="24"/>
          <w:szCs w:val="24"/>
        </w:rPr>
        <w:t>;</w:t>
      </w:r>
    </w:p>
    <w:p w:rsidR="00FB3CB8" w:rsidRPr="00A27DD4" w:rsidRDefault="00FB3CB8" w:rsidP="00FB3CB8">
      <w:pPr>
        <w:widowControl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Управление</w:t>
      </w:r>
      <w:r w:rsidRPr="00A27DD4">
        <w:rPr>
          <w:rFonts w:ascii="Times New Roman" w:hAnsi="Times New Roman"/>
          <w:sz w:val="24"/>
          <w:szCs w:val="24"/>
        </w:rPr>
        <w:t xml:space="preserve"> культуры администрации </w:t>
      </w:r>
      <w:proofErr w:type="spellStart"/>
      <w:r w:rsidRPr="00A27DD4">
        <w:rPr>
          <w:rFonts w:ascii="Times New Roman" w:hAnsi="Times New Roman"/>
          <w:sz w:val="24"/>
          <w:szCs w:val="24"/>
        </w:rPr>
        <w:t>Эрзинского</w:t>
      </w:r>
      <w:proofErr w:type="spellEnd"/>
      <w:r w:rsidRPr="00A27D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7DD4">
        <w:rPr>
          <w:rFonts w:ascii="Times New Roman" w:hAnsi="Times New Roman"/>
          <w:sz w:val="24"/>
          <w:szCs w:val="24"/>
        </w:rPr>
        <w:t>кожууна</w:t>
      </w:r>
      <w:proofErr w:type="spellEnd"/>
      <w:r w:rsidRPr="00A27DD4">
        <w:rPr>
          <w:rFonts w:ascii="Times New Roman" w:hAnsi="Times New Roman"/>
          <w:sz w:val="24"/>
          <w:szCs w:val="24"/>
        </w:rPr>
        <w:t xml:space="preserve"> Республики Тыва;</w:t>
      </w:r>
    </w:p>
    <w:p w:rsidR="00FB3CB8" w:rsidRPr="00A27DD4" w:rsidRDefault="00FB3CB8" w:rsidP="00FB3CB8">
      <w:pPr>
        <w:widowControl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Управление </w:t>
      </w:r>
      <w:r w:rsidRPr="00A27DD4">
        <w:rPr>
          <w:rFonts w:ascii="Times New Roman" w:hAnsi="Times New Roman"/>
          <w:sz w:val="24"/>
          <w:szCs w:val="24"/>
        </w:rPr>
        <w:t xml:space="preserve">образования администрации </w:t>
      </w:r>
      <w:proofErr w:type="spellStart"/>
      <w:proofErr w:type="gramStart"/>
      <w:r w:rsidRPr="00A27DD4">
        <w:rPr>
          <w:rFonts w:ascii="Times New Roman" w:hAnsi="Times New Roman"/>
          <w:sz w:val="24"/>
          <w:szCs w:val="24"/>
        </w:rPr>
        <w:t>Эрзинского</w:t>
      </w:r>
      <w:proofErr w:type="spellEnd"/>
      <w:r w:rsidRPr="00A27DD4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A27DD4">
        <w:rPr>
          <w:rFonts w:ascii="Times New Roman" w:hAnsi="Times New Roman"/>
          <w:sz w:val="24"/>
          <w:szCs w:val="24"/>
        </w:rPr>
        <w:t>кожууна</w:t>
      </w:r>
      <w:proofErr w:type="spellEnd"/>
      <w:proofErr w:type="gramEnd"/>
      <w:r w:rsidRPr="00A27DD4">
        <w:rPr>
          <w:rFonts w:ascii="Times New Roman" w:hAnsi="Times New Roman"/>
          <w:sz w:val="24"/>
          <w:szCs w:val="24"/>
        </w:rPr>
        <w:t xml:space="preserve"> Республики Тыва;</w:t>
      </w:r>
    </w:p>
    <w:p w:rsidR="00FB3CB8" w:rsidRPr="00A27DD4" w:rsidRDefault="00FB3CB8" w:rsidP="00FB3CB8">
      <w:pPr>
        <w:widowControl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27DD4">
        <w:rPr>
          <w:rFonts w:ascii="Times New Roman" w:hAnsi="Times New Roman"/>
          <w:sz w:val="24"/>
          <w:szCs w:val="24"/>
        </w:rPr>
        <w:t xml:space="preserve">- Управление труда и социального развития населения </w:t>
      </w:r>
      <w:proofErr w:type="spellStart"/>
      <w:r w:rsidRPr="00A27DD4">
        <w:rPr>
          <w:rFonts w:ascii="Times New Roman" w:hAnsi="Times New Roman"/>
          <w:sz w:val="24"/>
          <w:szCs w:val="24"/>
        </w:rPr>
        <w:t>Эрзинского</w:t>
      </w:r>
      <w:proofErr w:type="spellEnd"/>
      <w:r w:rsidRPr="00A27D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7DD4">
        <w:rPr>
          <w:rFonts w:ascii="Times New Roman" w:hAnsi="Times New Roman"/>
          <w:sz w:val="24"/>
          <w:szCs w:val="24"/>
        </w:rPr>
        <w:t>кожууна</w:t>
      </w:r>
      <w:proofErr w:type="spellEnd"/>
      <w:r w:rsidRPr="00A27DD4">
        <w:rPr>
          <w:rFonts w:ascii="Times New Roman" w:hAnsi="Times New Roman"/>
          <w:sz w:val="24"/>
          <w:szCs w:val="24"/>
        </w:rPr>
        <w:t xml:space="preserve"> Республики Тыва.</w:t>
      </w:r>
    </w:p>
    <w:p w:rsidR="00FB3CB8" w:rsidRPr="00A27DD4" w:rsidRDefault="00FB3CB8" w:rsidP="00FB3CB8">
      <w:pPr>
        <w:pStyle w:val="a3"/>
        <w:tabs>
          <w:tab w:val="left" w:pos="709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27DD4">
        <w:rPr>
          <w:rFonts w:ascii="Times New Roman" w:hAnsi="Times New Roman"/>
          <w:sz w:val="24"/>
          <w:szCs w:val="24"/>
        </w:rPr>
        <w:tab/>
        <w:t>Распорядителями средств бюджетов сельских поселений являются:</w:t>
      </w:r>
    </w:p>
    <w:p w:rsidR="00FB3CB8" w:rsidRPr="00A27DD4" w:rsidRDefault="00FB3CB8" w:rsidP="00FB3C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7DD4">
        <w:rPr>
          <w:rFonts w:ascii="Times New Roman" w:hAnsi="Times New Roman"/>
          <w:sz w:val="24"/>
          <w:szCs w:val="24"/>
        </w:rPr>
        <w:t xml:space="preserve">- Администрация сельского поселения </w:t>
      </w:r>
      <w:proofErr w:type="spellStart"/>
      <w:r w:rsidRPr="00A27DD4">
        <w:rPr>
          <w:rFonts w:ascii="Times New Roman" w:hAnsi="Times New Roman"/>
          <w:sz w:val="24"/>
          <w:szCs w:val="24"/>
        </w:rPr>
        <w:t>сумона</w:t>
      </w:r>
      <w:proofErr w:type="spellEnd"/>
      <w:r w:rsidRPr="00A27D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Нарын</w:t>
      </w:r>
      <w:r w:rsidRPr="00A27D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7DD4">
        <w:rPr>
          <w:rFonts w:ascii="Times New Roman" w:hAnsi="Times New Roman"/>
          <w:sz w:val="24"/>
          <w:szCs w:val="24"/>
        </w:rPr>
        <w:t>Эрзинского</w:t>
      </w:r>
      <w:proofErr w:type="spellEnd"/>
      <w:r w:rsidRPr="00A27D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7DD4">
        <w:rPr>
          <w:rFonts w:ascii="Times New Roman" w:hAnsi="Times New Roman"/>
          <w:sz w:val="24"/>
          <w:szCs w:val="24"/>
        </w:rPr>
        <w:t>кожууна</w:t>
      </w:r>
      <w:proofErr w:type="spellEnd"/>
      <w:r w:rsidRPr="00A27DD4">
        <w:rPr>
          <w:rFonts w:ascii="Times New Roman" w:hAnsi="Times New Roman"/>
          <w:sz w:val="24"/>
          <w:szCs w:val="24"/>
        </w:rPr>
        <w:t xml:space="preserve"> Республики Тыва;</w:t>
      </w:r>
    </w:p>
    <w:p w:rsidR="00FB3CB8" w:rsidRDefault="00FB3CB8" w:rsidP="00FB3C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7DD4">
        <w:rPr>
          <w:rFonts w:ascii="Times New Roman" w:hAnsi="Times New Roman"/>
          <w:sz w:val="24"/>
          <w:szCs w:val="24"/>
        </w:rPr>
        <w:t>-</w:t>
      </w:r>
      <w:r w:rsidRPr="00C347B2">
        <w:rPr>
          <w:rFonts w:ascii="Times New Roman" w:hAnsi="Times New Roman"/>
          <w:sz w:val="24"/>
          <w:szCs w:val="24"/>
        </w:rPr>
        <w:t xml:space="preserve"> </w:t>
      </w:r>
      <w:r w:rsidRPr="00A27DD4">
        <w:rPr>
          <w:rFonts w:ascii="Times New Roman" w:hAnsi="Times New Roman"/>
          <w:sz w:val="24"/>
          <w:szCs w:val="24"/>
        </w:rPr>
        <w:t xml:space="preserve">Администрация сельского поселения </w:t>
      </w:r>
      <w:proofErr w:type="spellStart"/>
      <w:r w:rsidRPr="00A27DD4">
        <w:rPr>
          <w:rFonts w:ascii="Times New Roman" w:hAnsi="Times New Roman"/>
          <w:sz w:val="24"/>
          <w:szCs w:val="24"/>
        </w:rPr>
        <w:t>сумона</w:t>
      </w:r>
      <w:proofErr w:type="spellEnd"/>
      <w:r w:rsidRPr="00A27D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7DD4">
        <w:rPr>
          <w:rFonts w:ascii="Times New Roman" w:hAnsi="Times New Roman"/>
          <w:sz w:val="24"/>
          <w:szCs w:val="24"/>
        </w:rPr>
        <w:t>Качык</w:t>
      </w:r>
      <w:proofErr w:type="spellEnd"/>
      <w:r w:rsidRPr="00A27D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7DD4">
        <w:rPr>
          <w:rFonts w:ascii="Times New Roman" w:hAnsi="Times New Roman"/>
          <w:sz w:val="24"/>
          <w:szCs w:val="24"/>
        </w:rPr>
        <w:t>Эрзинского</w:t>
      </w:r>
      <w:proofErr w:type="spellEnd"/>
      <w:r w:rsidRPr="00A27D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7DD4">
        <w:rPr>
          <w:rFonts w:ascii="Times New Roman" w:hAnsi="Times New Roman"/>
          <w:sz w:val="24"/>
          <w:szCs w:val="24"/>
        </w:rPr>
        <w:t>кожууна</w:t>
      </w:r>
      <w:proofErr w:type="spellEnd"/>
      <w:r w:rsidRPr="00A27DD4">
        <w:rPr>
          <w:rFonts w:ascii="Times New Roman" w:hAnsi="Times New Roman"/>
          <w:sz w:val="24"/>
          <w:szCs w:val="24"/>
        </w:rPr>
        <w:t xml:space="preserve"> Республики </w:t>
      </w:r>
      <w:proofErr w:type="gramStart"/>
      <w:r w:rsidRPr="00A27DD4">
        <w:rPr>
          <w:rFonts w:ascii="Times New Roman" w:hAnsi="Times New Roman"/>
          <w:sz w:val="24"/>
          <w:szCs w:val="24"/>
        </w:rPr>
        <w:t>Тыва;-</w:t>
      </w:r>
      <w:proofErr w:type="gramEnd"/>
    </w:p>
    <w:p w:rsidR="00FB3CB8" w:rsidRDefault="00FB3CB8" w:rsidP="00FB3C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7DD4">
        <w:rPr>
          <w:rFonts w:ascii="Times New Roman" w:hAnsi="Times New Roman"/>
          <w:sz w:val="24"/>
          <w:szCs w:val="24"/>
        </w:rPr>
        <w:t>-</w:t>
      </w:r>
      <w:r w:rsidRPr="00C347B2">
        <w:rPr>
          <w:rFonts w:ascii="Times New Roman" w:hAnsi="Times New Roman"/>
          <w:sz w:val="24"/>
          <w:szCs w:val="24"/>
        </w:rPr>
        <w:t xml:space="preserve"> </w:t>
      </w:r>
      <w:r w:rsidRPr="00A27DD4">
        <w:rPr>
          <w:rFonts w:ascii="Times New Roman" w:hAnsi="Times New Roman"/>
          <w:sz w:val="24"/>
          <w:szCs w:val="24"/>
        </w:rPr>
        <w:t xml:space="preserve">Администрация сельского поселения </w:t>
      </w:r>
      <w:proofErr w:type="spellStart"/>
      <w:r w:rsidRPr="00A27DD4">
        <w:rPr>
          <w:rFonts w:ascii="Times New Roman" w:hAnsi="Times New Roman"/>
          <w:sz w:val="24"/>
          <w:szCs w:val="24"/>
        </w:rPr>
        <w:t>сумона</w:t>
      </w:r>
      <w:proofErr w:type="spellEnd"/>
      <w:r w:rsidRPr="00A27D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Морен</w:t>
      </w:r>
      <w:r w:rsidRPr="00A27D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7DD4">
        <w:rPr>
          <w:rFonts w:ascii="Times New Roman" w:hAnsi="Times New Roman"/>
          <w:sz w:val="24"/>
          <w:szCs w:val="24"/>
        </w:rPr>
        <w:t>Эрзинского</w:t>
      </w:r>
      <w:proofErr w:type="spellEnd"/>
      <w:r w:rsidRPr="00A27D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7DD4">
        <w:rPr>
          <w:rFonts w:ascii="Times New Roman" w:hAnsi="Times New Roman"/>
          <w:sz w:val="24"/>
          <w:szCs w:val="24"/>
        </w:rPr>
        <w:t>кожууна</w:t>
      </w:r>
      <w:proofErr w:type="spellEnd"/>
      <w:r w:rsidRPr="00A27DD4">
        <w:rPr>
          <w:rFonts w:ascii="Times New Roman" w:hAnsi="Times New Roman"/>
          <w:sz w:val="24"/>
          <w:szCs w:val="24"/>
        </w:rPr>
        <w:t xml:space="preserve"> Республики Тыва;</w:t>
      </w:r>
    </w:p>
    <w:p w:rsidR="00FB3CB8" w:rsidRDefault="00FB3CB8" w:rsidP="00FB3C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C347B2">
        <w:rPr>
          <w:rFonts w:ascii="Times New Roman" w:hAnsi="Times New Roman"/>
          <w:sz w:val="24"/>
          <w:szCs w:val="24"/>
        </w:rPr>
        <w:t xml:space="preserve"> </w:t>
      </w:r>
      <w:r w:rsidRPr="00A27DD4">
        <w:rPr>
          <w:rFonts w:ascii="Times New Roman" w:hAnsi="Times New Roman"/>
          <w:sz w:val="24"/>
          <w:szCs w:val="24"/>
        </w:rPr>
        <w:t xml:space="preserve">Администрация сельского поселения </w:t>
      </w:r>
      <w:proofErr w:type="spellStart"/>
      <w:r w:rsidRPr="00A27DD4">
        <w:rPr>
          <w:rFonts w:ascii="Times New Roman" w:hAnsi="Times New Roman"/>
          <w:sz w:val="24"/>
          <w:szCs w:val="24"/>
        </w:rPr>
        <w:t>сумона</w:t>
      </w:r>
      <w:proofErr w:type="spellEnd"/>
      <w:r w:rsidRPr="00A27D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Бай-</w:t>
      </w:r>
      <w:proofErr w:type="spellStart"/>
      <w:r>
        <w:rPr>
          <w:rFonts w:ascii="Times New Roman" w:hAnsi="Times New Roman"/>
          <w:sz w:val="24"/>
          <w:szCs w:val="24"/>
        </w:rPr>
        <w:t>Даг</w:t>
      </w:r>
      <w:proofErr w:type="spellEnd"/>
      <w:r w:rsidRPr="00A27D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7DD4">
        <w:rPr>
          <w:rFonts w:ascii="Times New Roman" w:hAnsi="Times New Roman"/>
          <w:sz w:val="24"/>
          <w:szCs w:val="24"/>
        </w:rPr>
        <w:t>Эрзинского</w:t>
      </w:r>
      <w:proofErr w:type="spellEnd"/>
      <w:r w:rsidRPr="00A27D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7DD4">
        <w:rPr>
          <w:rFonts w:ascii="Times New Roman" w:hAnsi="Times New Roman"/>
          <w:sz w:val="24"/>
          <w:szCs w:val="24"/>
        </w:rPr>
        <w:t>кожууна</w:t>
      </w:r>
      <w:proofErr w:type="spellEnd"/>
      <w:r w:rsidRPr="00A27DD4">
        <w:rPr>
          <w:rFonts w:ascii="Times New Roman" w:hAnsi="Times New Roman"/>
          <w:sz w:val="24"/>
          <w:szCs w:val="24"/>
        </w:rPr>
        <w:t xml:space="preserve"> Республики Тыва;</w:t>
      </w:r>
    </w:p>
    <w:p w:rsidR="00FB3CB8" w:rsidRDefault="00FB3CB8" w:rsidP="00FB3C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C347B2">
        <w:rPr>
          <w:rFonts w:ascii="Times New Roman" w:hAnsi="Times New Roman"/>
          <w:sz w:val="24"/>
          <w:szCs w:val="24"/>
        </w:rPr>
        <w:t xml:space="preserve"> </w:t>
      </w:r>
      <w:r w:rsidRPr="00A27DD4">
        <w:rPr>
          <w:rFonts w:ascii="Times New Roman" w:hAnsi="Times New Roman"/>
          <w:sz w:val="24"/>
          <w:szCs w:val="24"/>
        </w:rPr>
        <w:t xml:space="preserve">Администрация сельского поселения </w:t>
      </w:r>
      <w:proofErr w:type="spellStart"/>
      <w:r w:rsidRPr="00A27DD4">
        <w:rPr>
          <w:rFonts w:ascii="Times New Roman" w:hAnsi="Times New Roman"/>
          <w:sz w:val="24"/>
          <w:szCs w:val="24"/>
        </w:rPr>
        <w:t>сумона</w:t>
      </w:r>
      <w:proofErr w:type="spellEnd"/>
      <w:r w:rsidRPr="00A27DD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Сарыг-Булун</w:t>
      </w:r>
      <w:proofErr w:type="spellEnd"/>
      <w:r w:rsidRPr="00A27D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7DD4">
        <w:rPr>
          <w:rFonts w:ascii="Times New Roman" w:hAnsi="Times New Roman"/>
          <w:sz w:val="24"/>
          <w:szCs w:val="24"/>
        </w:rPr>
        <w:t>Эрзинского</w:t>
      </w:r>
      <w:proofErr w:type="spellEnd"/>
      <w:r w:rsidRPr="00A27D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7DD4">
        <w:rPr>
          <w:rFonts w:ascii="Times New Roman" w:hAnsi="Times New Roman"/>
          <w:sz w:val="24"/>
          <w:szCs w:val="24"/>
        </w:rPr>
        <w:t>кожууна</w:t>
      </w:r>
      <w:proofErr w:type="spellEnd"/>
      <w:r w:rsidRPr="00A27DD4">
        <w:rPr>
          <w:rFonts w:ascii="Times New Roman" w:hAnsi="Times New Roman"/>
          <w:sz w:val="24"/>
          <w:szCs w:val="24"/>
        </w:rPr>
        <w:t xml:space="preserve"> Республики Тыва;</w:t>
      </w:r>
    </w:p>
    <w:p w:rsidR="00FB3CB8" w:rsidRPr="00A27DD4" w:rsidRDefault="00FF45FE" w:rsidP="00FB3C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Управления </w:t>
      </w:r>
      <w:r w:rsidR="00FB3CB8" w:rsidRPr="00A27DD4">
        <w:rPr>
          <w:rFonts w:ascii="Times New Roman" w:hAnsi="Times New Roman"/>
          <w:sz w:val="24"/>
          <w:szCs w:val="24"/>
        </w:rPr>
        <w:t xml:space="preserve"> культуры</w:t>
      </w:r>
      <w:proofErr w:type="gramEnd"/>
      <w:r w:rsidR="00FB3CB8" w:rsidRPr="00A27DD4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="00FB3CB8">
        <w:rPr>
          <w:rFonts w:ascii="Times New Roman" w:hAnsi="Times New Roman"/>
          <w:sz w:val="24"/>
          <w:szCs w:val="24"/>
        </w:rPr>
        <w:t>Эрзинского</w:t>
      </w:r>
      <w:proofErr w:type="spellEnd"/>
      <w:r w:rsidR="00FB3CB8">
        <w:rPr>
          <w:rFonts w:ascii="Times New Roman" w:hAnsi="Times New Roman"/>
          <w:sz w:val="24"/>
          <w:szCs w:val="24"/>
        </w:rPr>
        <w:t xml:space="preserve"> </w:t>
      </w:r>
      <w:r w:rsidR="00FB3CB8" w:rsidRPr="00A27D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3CB8" w:rsidRPr="00A27DD4">
        <w:rPr>
          <w:rFonts w:ascii="Times New Roman" w:hAnsi="Times New Roman"/>
          <w:sz w:val="24"/>
          <w:szCs w:val="24"/>
        </w:rPr>
        <w:t>кожууна</w:t>
      </w:r>
      <w:proofErr w:type="spellEnd"/>
      <w:r w:rsidR="00FB3CB8" w:rsidRPr="00A27DD4">
        <w:rPr>
          <w:rFonts w:ascii="Times New Roman" w:hAnsi="Times New Roman"/>
          <w:sz w:val="24"/>
          <w:szCs w:val="24"/>
        </w:rPr>
        <w:t xml:space="preserve"> имеет следующих подведомственных бюджетных учреждений</w:t>
      </w:r>
      <w:r w:rsidR="00FB3CB8">
        <w:rPr>
          <w:rFonts w:ascii="Times New Roman" w:hAnsi="Times New Roman"/>
          <w:sz w:val="24"/>
          <w:szCs w:val="24"/>
        </w:rPr>
        <w:t xml:space="preserve"> (8)</w:t>
      </w:r>
      <w:r w:rsidR="00FB3CB8" w:rsidRPr="00A27DD4">
        <w:rPr>
          <w:rFonts w:ascii="Times New Roman" w:hAnsi="Times New Roman"/>
          <w:sz w:val="24"/>
          <w:szCs w:val="24"/>
        </w:rPr>
        <w:t>:</w:t>
      </w:r>
    </w:p>
    <w:p w:rsidR="00FB3CB8" w:rsidRDefault="00FB3CB8" w:rsidP="00FB3C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-МБОУ РДК Эрзин</w:t>
      </w:r>
    </w:p>
    <w:p w:rsidR="00FB3CB8" w:rsidRDefault="00FB3CB8" w:rsidP="00FB3C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-МБУ СДК Морен</w:t>
      </w:r>
    </w:p>
    <w:p w:rsidR="00FB3CB8" w:rsidRDefault="00FB3CB8" w:rsidP="00FB3C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-МБУ СК </w:t>
      </w:r>
      <w:proofErr w:type="spellStart"/>
      <w:r>
        <w:rPr>
          <w:rFonts w:ascii="Times New Roman" w:hAnsi="Times New Roman"/>
          <w:sz w:val="24"/>
          <w:szCs w:val="24"/>
        </w:rPr>
        <w:t>Качык</w:t>
      </w:r>
      <w:proofErr w:type="spellEnd"/>
    </w:p>
    <w:p w:rsidR="00FB3CB8" w:rsidRDefault="00FB3CB8" w:rsidP="00FB3C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-МБУ СДК Бай-</w:t>
      </w:r>
      <w:proofErr w:type="spellStart"/>
      <w:r>
        <w:rPr>
          <w:rFonts w:ascii="Times New Roman" w:hAnsi="Times New Roman"/>
          <w:sz w:val="24"/>
          <w:szCs w:val="24"/>
        </w:rPr>
        <w:t>Даг</w:t>
      </w:r>
      <w:proofErr w:type="spellEnd"/>
    </w:p>
    <w:p w:rsidR="00FB3CB8" w:rsidRDefault="00FB3CB8" w:rsidP="00FB3C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-МБУ СДК Нарын</w:t>
      </w:r>
    </w:p>
    <w:p w:rsidR="00FB3CB8" w:rsidRDefault="00FB3CB8" w:rsidP="00FB3C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FF45FE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-МБУ СДК </w:t>
      </w:r>
      <w:proofErr w:type="spellStart"/>
      <w:r>
        <w:rPr>
          <w:rFonts w:ascii="Times New Roman" w:hAnsi="Times New Roman"/>
          <w:sz w:val="24"/>
          <w:szCs w:val="24"/>
        </w:rPr>
        <w:t>Сарыг-Булунский</w:t>
      </w:r>
      <w:proofErr w:type="spellEnd"/>
    </w:p>
    <w:p w:rsidR="00FB3CB8" w:rsidRDefault="00FB3CB8" w:rsidP="00FB3C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FF45FE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-МБУК ЦБС Эрзин</w:t>
      </w:r>
    </w:p>
    <w:p w:rsidR="00FB3CB8" w:rsidRDefault="00FB3CB8" w:rsidP="00FB3C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FF45FE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-МБОУ ДОД ДШИ Эрзин</w:t>
      </w:r>
    </w:p>
    <w:p w:rsidR="00FB3CB8" w:rsidRDefault="00FB3CB8" w:rsidP="00FF45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FF45FE">
        <w:rPr>
          <w:rFonts w:ascii="Times New Roman" w:hAnsi="Times New Roman"/>
          <w:sz w:val="24"/>
          <w:szCs w:val="24"/>
        </w:rPr>
        <w:tab/>
        <w:t>Управления</w:t>
      </w:r>
      <w:r w:rsidRPr="00A27DD4">
        <w:rPr>
          <w:rFonts w:ascii="Times New Roman" w:hAnsi="Times New Roman"/>
          <w:sz w:val="24"/>
          <w:szCs w:val="24"/>
        </w:rPr>
        <w:t xml:space="preserve"> образования администрации </w:t>
      </w:r>
      <w:proofErr w:type="spellStart"/>
      <w:r w:rsidRPr="00A27DD4">
        <w:rPr>
          <w:rFonts w:ascii="Times New Roman" w:hAnsi="Times New Roman"/>
          <w:sz w:val="24"/>
          <w:szCs w:val="24"/>
        </w:rPr>
        <w:t>Эрзинского</w:t>
      </w:r>
      <w:proofErr w:type="spellEnd"/>
      <w:r w:rsidRPr="00A27D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7DD4">
        <w:rPr>
          <w:rFonts w:ascii="Times New Roman" w:hAnsi="Times New Roman"/>
          <w:sz w:val="24"/>
          <w:szCs w:val="24"/>
        </w:rPr>
        <w:t>кожууна</w:t>
      </w:r>
      <w:proofErr w:type="spellEnd"/>
      <w:r w:rsidRPr="00A27DD4">
        <w:rPr>
          <w:rFonts w:ascii="Times New Roman" w:hAnsi="Times New Roman"/>
          <w:sz w:val="24"/>
          <w:szCs w:val="24"/>
        </w:rPr>
        <w:t xml:space="preserve"> Республики Тыва имеет следующих подведомственных бюджетных (автономных) учреждений:</w:t>
      </w:r>
    </w:p>
    <w:p w:rsidR="00882BFD" w:rsidRDefault="00882BFD" w:rsidP="00FF45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2BFD" w:rsidRDefault="00882BFD" w:rsidP="00882BFD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7DD4">
        <w:rPr>
          <w:rFonts w:ascii="Times New Roman" w:hAnsi="Times New Roman"/>
          <w:sz w:val="24"/>
          <w:szCs w:val="24"/>
        </w:rPr>
        <w:t>-</w:t>
      </w:r>
      <w:r w:rsidRPr="00FB3C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МБОО СОШ </w:t>
      </w:r>
      <w:proofErr w:type="spellStart"/>
      <w:r>
        <w:rPr>
          <w:rFonts w:ascii="Times New Roman" w:hAnsi="Times New Roman"/>
          <w:sz w:val="24"/>
          <w:szCs w:val="24"/>
        </w:rPr>
        <w:t>с.Эрзин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им.С.Чакар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FB3CB8" w:rsidRDefault="00FB3CB8" w:rsidP="00FB3CB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FF45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7DD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МБОУ СОШ </w:t>
      </w:r>
      <w:proofErr w:type="spellStart"/>
      <w:r>
        <w:rPr>
          <w:rFonts w:ascii="Times New Roman" w:hAnsi="Times New Roman"/>
          <w:sz w:val="24"/>
          <w:szCs w:val="24"/>
        </w:rPr>
        <w:t>с.Нарын</w:t>
      </w:r>
      <w:proofErr w:type="spellEnd"/>
    </w:p>
    <w:p w:rsidR="00FB3CB8" w:rsidRDefault="00FB3CB8" w:rsidP="00FB3CB8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B3C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МБОУ СОШ </w:t>
      </w:r>
      <w:proofErr w:type="spellStart"/>
      <w:r>
        <w:rPr>
          <w:rFonts w:ascii="Times New Roman" w:hAnsi="Times New Roman"/>
          <w:sz w:val="24"/>
          <w:szCs w:val="24"/>
        </w:rPr>
        <w:t>с.Бай-Даг</w:t>
      </w:r>
      <w:proofErr w:type="spellEnd"/>
    </w:p>
    <w:p w:rsidR="00FB3CB8" w:rsidRDefault="00FB3CB8" w:rsidP="00FB3CB8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7DD4">
        <w:rPr>
          <w:rFonts w:ascii="Times New Roman" w:hAnsi="Times New Roman"/>
          <w:sz w:val="24"/>
          <w:szCs w:val="24"/>
        </w:rPr>
        <w:t>-</w:t>
      </w:r>
      <w:r w:rsidRPr="00FB3C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МБОУ СОШ </w:t>
      </w:r>
      <w:proofErr w:type="spellStart"/>
      <w:r>
        <w:rPr>
          <w:rFonts w:ascii="Times New Roman" w:hAnsi="Times New Roman"/>
          <w:sz w:val="24"/>
          <w:szCs w:val="24"/>
        </w:rPr>
        <w:t>с.Морен</w:t>
      </w:r>
      <w:proofErr w:type="spellEnd"/>
    </w:p>
    <w:p w:rsidR="00FB3CB8" w:rsidRDefault="00FB3CB8" w:rsidP="00FB3CB8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7DD4">
        <w:rPr>
          <w:rFonts w:ascii="Times New Roman" w:hAnsi="Times New Roman"/>
          <w:sz w:val="24"/>
          <w:szCs w:val="24"/>
        </w:rPr>
        <w:t>-</w:t>
      </w:r>
      <w:r w:rsidRPr="00FB3CB8">
        <w:rPr>
          <w:rFonts w:ascii="Times New Roman" w:hAnsi="Times New Roman"/>
          <w:sz w:val="24"/>
          <w:szCs w:val="24"/>
        </w:rPr>
        <w:t xml:space="preserve"> </w:t>
      </w:r>
      <w:r w:rsidR="00882BFD">
        <w:rPr>
          <w:rFonts w:ascii="Times New Roman" w:hAnsi="Times New Roman"/>
          <w:sz w:val="24"/>
          <w:szCs w:val="24"/>
        </w:rPr>
        <w:t xml:space="preserve">МБОУ ОМОШ </w:t>
      </w:r>
      <w:proofErr w:type="spellStart"/>
      <w:r w:rsidR="00882BFD">
        <w:rPr>
          <w:rFonts w:ascii="Times New Roman" w:hAnsi="Times New Roman"/>
          <w:sz w:val="24"/>
          <w:szCs w:val="24"/>
        </w:rPr>
        <w:t>с.Качык</w:t>
      </w:r>
      <w:proofErr w:type="spellEnd"/>
    </w:p>
    <w:p w:rsidR="00FB3CB8" w:rsidRDefault="00FB3CB8" w:rsidP="00FB3CB8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7DD4">
        <w:rPr>
          <w:rFonts w:ascii="Times New Roman" w:hAnsi="Times New Roman"/>
          <w:sz w:val="24"/>
          <w:szCs w:val="24"/>
        </w:rPr>
        <w:t>-</w:t>
      </w:r>
      <w:r w:rsidRPr="00FB3C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МБОУ Кызыл-</w:t>
      </w:r>
      <w:proofErr w:type="spellStart"/>
      <w:r>
        <w:rPr>
          <w:rFonts w:ascii="Times New Roman" w:hAnsi="Times New Roman"/>
          <w:sz w:val="24"/>
          <w:szCs w:val="24"/>
        </w:rPr>
        <w:t>Сылдысский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СОШ</w:t>
      </w:r>
    </w:p>
    <w:p w:rsidR="00FB3CB8" w:rsidRDefault="00FB3CB8" w:rsidP="00FB3CB8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МБДОУ №</w:t>
      </w:r>
      <w:r w:rsidR="00882BFD">
        <w:rPr>
          <w:rFonts w:ascii="Times New Roman" w:hAnsi="Times New Roman"/>
          <w:sz w:val="24"/>
          <w:szCs w:val="24"/>
        </w:rPr>
        <w:t>1 «</w:t>
      </w:r>
      <w:proofErr w:type="spellStart"/>
      <w:r w:rsidR="00882BFD">
        <w:rPr>
          <w:rFonts w:ascii="Times New Roman" w:hAnsi="Times New Roman"/>
          <w:sz w:val="24"/>
          <w:szCs w:val="24"/>
        </w:rPr>
        <w:t>Хензигбей</w:t>
      </w:r>
      <w:proofErr w:type="spellEnd"/>
      <w:r w:rsidR="00882BFD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="00882BFD">
        <w:rPr>
          <w:rFonts w:ascii="Times New Roman" w:hAnsi="Times New Roman"/>
          <w:sz w:val="24"/>
          <w:szCs w:val="24"/>
        </w:rPr>
        <w:t>с.Эрзин</w:t>
      </w:r>
      <w:proofErr w:type="spellEnd"/>
    </w:p>
    <w:p w:rsidR="00882BFD" w:rsidRDefault="00882BFD" w:rsidP="00FB3CB8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МБДОУ №2 «</w:t>
      </w:r>
      <w:proofErr w:type="spellStart"/>
      <w:r>
        <w:rPr>
          <w:rFonts w:ascii="Times New Roman" w:hAnsi="Times New Roman"/>
          <w:sz w:val="24"/>
          <w:szCs w:val="24"/>
        </w:rPr>
        <w:t>Сайзанак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/>
          <w:sz w:val="24"/>
          <w:szCs w:val="24"/>
        </w:rPr>
        <w:t>с.Эрзин</w:t>
      </w:r>
      <w:proofErr w:type="spellEnd"/>
    </w:p>
    <w:p w:rsidR="00882BFD" w:rsidRDefault="00882BFD" w:rsidP="00FB3CB8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МБДОУ  №</w:t>
      </w:r>
      <w:proofErr w:type="gramEnd"/>
      <w:r>
        <w:rPr>
          <w:rFonts w:ascii="Times New Roman" w:hAnsi="Times New Roman"/>
          <w:sz w:val="24"/>
          <w:szCs w:val="24"/>
        </w:rPr>
        <w:t>3 «</w:t>
      </w:r>
      <w:proofErr w:type="spellStart"/>
      <w:r>
        <w:rPr>
          <w:rFonts w:ascii="Times New Roman" w:hAnsi="Times New Roman"/>
          <w:sz w:val="24"/>
          <w:szCs w:val="24"/>
        </w:rPr>
        <w:t>Найырал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/>
          <w:sz w:val="24"/>
          <w:szCs w:val="24"/>
        </w:rPr>
        <w:t>с.Эрзин</w:t>
      </w:r>
      <w:proofErr w:type="spellEnd"/>
    </w:p>
    <w:p w:rsidR="00882BFD" w:rsidRDefault="00882BFD" w:rsidP="00FB3CB8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proofErr w:type="gramStart"/>
      <w:r>
        <w:rPr>
          <w:rFonts w:ascii="Times New Roman" w:hAnsi="Times New Roman"/>
          <w:sz w:val="24"/>
          <w:szCs w:val="24"/>
        </w:rPr>
        <w:t>МБДОУ  №</w:t>
      </w:r>
      <w:proofErr w:type="gramEnd"/>
      <w:r>
        <w:rPr>
          <w:rFonts w:ascii="Times New Roman" w:hAnsi="Times New Roman"/>
          <w:sz w:val="24"/>
          <w:szCs w:val="24"/>
        </w:rPr>
        <w:t>4 «</w:t>
      </w:r>
      <w:proofErr w:type="spellStart"/>
      <w:r>
        <w:rPr>
          <w:rFonts w:ascii="Times New Roman" w:hAnsi="Times New Roman"/>
          <w:sz w:val="24"/>
          <w:szCs w:val="24"/>
        </w:rPr>
        <w:t>Салгал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/>
          <w:sz w:val="24"/>
          <w:szCs w:val="24"/>
        </w:rPr>
        <w:t>с.Эрзин</w:t>
      </w:r>
      <w:proofErr w:type="spellEnd"/>
    </w:p>
    <w:p w:rsidR="00882BFD" w:rsidRDefault="00882BFD" w:rsidP="00FB3CB8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proofErr w:type="gramStart"/>
      <w:r>
        <w:rPr>
          <w:rFonts w:ascii="Times New Roman" w:hAnsi="Times New Roman"/>
          <w:sz w:val="24"/>
          <w:szCs w:val="24"/>
        </w:rPr>
        <w:t>МБДОУ  №</w:t>
      </w:r>
      <w:proofErr w:type="gramEnd"/>
      <w:r>
        <w:rPr>
          <w:rFonts w:ascii="Times New Roman" w:hAnsi="Times New Roman"/>
          <w:sz w:val="24"/>
          <w:szCs w:val="24"/>
        </w:rPr>
        <w:t>1 «</w:t>
      </w:r>
      <w:proofErr w:type="spellStart"/>
      <w:r>
        <w:rPr>
          <w:rFonts w:ascii="Times New Roman" w:hAnsi="Times New Roman"/>
          <w:sz w:val="24"/>
          <w:szCs w:val="24"/>
        </w:rPr>
        <w:t>Хуннээрек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/>
          <w:sz w:val="24"/>
          <w:szCs w:val="24"/>
        </w:rPr>
        <w:t>с.Нарын</w:t>
      </w:r>
      <w:proofErr w:type="spellEnd"/>
    </w:p>
    <w:p w:rsidR="00882BFD" w:rsidRDefault="00882BFD" w:rsidP="00FB3CB8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МБДОУ </w:t>
      </w:r>
      <w:proofErr w:type="gramStart"/>
      <w:r>
        <w:rPr>
          <w:rFonts w:ascii="Times New Roman" w:hAnsi="Times New Roman"/>
          <w:sz w:val="24"/>
          <w:szCs w:val="24"/>
        </w:rPr>
        <w:t>комп.№</w:t>
      </w:r>
      <w:proofErr w:type="gramEnd"/>
      <w:r>
        <w:rPr>
          <w:rFonts w:ascii="Times New Roman" w:hAnsi="Times New Roman"/>
          <w:sz w:val="24"/>
          <w:szCs w:val="24"/>
        </w:rPr>
        <w:t>2 «</w:t>
      </w:r>
      <w:proofErr w:type="spellStart"/>
      <w:r>
        <w:rPr>
          <w:rFonts w:ascii="Times New Roman" w:hAnsi="Times New Roman"/>
          <w:sz w:val="24"/>
          <w:szCs w:val="24"/>
        </w:rPr>
        <w:t>Хензигбей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/>
          <w:sz w:val="24"/>
          <w:szCs w:val="24"/>
        </w:rPr>
        <w:t>с.Нарын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</w:p>
    <w:p w:rsidR="00882BFD" w:rsidRDefault="00882BFD" w:rsidP="00FB3CB8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proofErr w:type="gramStart"/>
      <w:r>
        <w:rPr>
          <w:rFonts w:ascii="Times New Roman" w:hAnsi="Times New Roman"/>
          <w:sz w:val="24"/>
          <w:szCs w:val="24"/>
        </w:rPr>
        <w:t>МБДОУ  «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Дамырак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/>
          <w:sz w:val="24"/>
          <w:szCs w:val="24"/>
        </w:rPr>
        <w:t>с.Бай-Даг</w:t>
      </w:r>
      <w:proofErr w:type="spellEnd"/>
    </w:p>
    <w:p w:rsidR="00882BFD" w:rsidRDefault="00882BFD" w:rsidP="00FB3CB8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МБДОУ</w:t>
      </w:r>
      <w:proofErr w:type="gramStart"/>
      <w:r>
        <w:rPr>
          <w:rFonts w:ascii="Times New Roman" w:hAnsi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/>
          <w:sz w:val="24"/>
          <w:szCs w:val="24"/>
        </w:rPr>
        <w:t xml:space="preserve">Солнышко» </w:t>
      </w:r>
      <w:proofErr w:type="spellStart"/>
      <w:r>
        <w:rPr>
          <w:rFonts w:ascii="Times New Roman" w:hAnsi="Times New Roman"/>
          <w:sz w:val="24"/>
          <w:szCs w:val="24"/>
        </w:rPr>
        <w:t>с.Морен</w:t>
      </w:r>
      <w:proofErr w:type="spellEnd"/>
    </w:p>
    <w:p w:rsidR="00882BFD" w:rsidRDefault="00882BFD" w:rsidP="00FB3CB8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МБДОУ   Кызыл-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Сылдысский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 Д</w:t>
      </w:r>
      <w:proofErr w:type="gramEnd"/>
      <w:r>
        <w:rPr>
          <w:rFonts w:ascii="Times New Roman" w:hAnsi="Times New Roman"/>
          <w:sz w:val="24"/>
          <w:szCs w:val="24"/>
        </w:rPr>
        <w:t>/С «</w:t>
      </w:r>
      <w:proofErr w:type="spellStart"/>
      <w:r>
        <w:rPr>
          <w:rFonts w:ascii="Times New Roman" w:hAnsi="Times New Roman"/>
          <w:sz w:val="24"/>
          <w:szCs w:val="24"/>
        </w:rPr>
        <w:t>Челээш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/>
          <w:sz w:val="24"/>
          <w:szCs w:val="24"/>
        </w:rPr>
        <w:t>с.Булун-Бажы</w:t>
      </w:r>
      <w:proofErr w:type="spellEnd"/>
    </w:p>
    <w:p w:rsidR="00882BFD" w:rsidRDefault="00882BFD" w:rsidP="00FB3CB8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МБОУ </w:t>
      </w:r>
      <w:proofErr w:type="gramStart"/>
      <w:r>
        <w:rPr>
          <w:rFonts w:ascii="Times New Roman" w:hAnsi="Times New Roman"/>
          <w:sz w:val="24"/>
          <w:szCs w:val="24"/>
        </w:rPr>
        <w:t>ДО  ДЮСШ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882BFD" w:rsidRDefault="00882BFD" w:rsidP="00FB3CB8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МБОУ </w:t>
      </w:r>
      <w:proofErr w:type="gramStart"/>
      <w:r>
        <w:rPr>
          <w:rFonts w:ascii="Times New Roman" w:hAnsi="Times New Roman"/>
          <w:sz w:val="24"/>
          <w:szCs w:val="24"/>
        </w:rPr>
        <w:t>ДО  Подростковый</w:t>
      </w:r>
      <w:proofErr w:type="gramEnd"/>
      <w:r>
        <w:rPr>
          <w:rFonts w:ascii="Times New Roman" w:hAnsi="Times New Roman"/>
          <w:sz w:val="24"/>
          <w:szCs w:val="24"/>
        </w:rPr>
        <w:t xml:space="preserve"> клуб «</w:t>
      </w:r>
      <w:proofErr w:type="spellStart"/>
      <w:r>
        <w:rPr>
          <w:rFonts w:ascii="Times New Roman" w:hAnsi="Times New Roman"/>
          <w:sz w:val="24"/>
          <w:szCs w:val="24"/>
        </w:rPr>
        <w:t>Ужук</w:t>
      </w:r>
      <w:proofErr w:type="spellEnd"/>
      <w:r>
        <w:rPr>
          <w:rFonts w:ascii="Times New Roman" w:hAnsi="Times New Roman"/>
          <w:sz w:val="24"/>
          <w:szCs w:val="24"/>
        </w:rPr>
        <w:t xml:space="preserve">».                      </w:t>
      </w:r>
    </w:p>
    <w:p w:rsidR="00102DC1" w:rsidRDefault="00102DC1" w:rsidP="00FB3C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3CB8" w:rsidRDefault="00FB3CB8" w:rsidP="00FB3C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7DD4">
        <w:rPr>
          <w:rFonts w:ascii="Times New Roman" w:hAnsi="Times New Roman"/>
          <w:sz w:val="24"/>
          <w:szCs w:val="24"/>
        </w:rPr>
        <w:lastRenderedPageBreak/>
        <w:t>Сроки предоставления годовой отчетности «О сроках представления годовой</w:t>
      </w:r>
      <w:r>
        <w:rPr>
          <w:rFonts w:ascii="Times New Roman" w:hAnsi="Times New Roman"/>
          <w:sz w:val="24"/>
          <w:szCs w:val="24"/>
        </w:rPr>
        <w:t xml:space="preserve"> бюджетной отчетности о</w:t>
      </w:r>
      <w:r w:rsidRPr="001C34E0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 xml:space="preserve"> исполнении консолидированного бюджета </w:t>
      </w:r>
      <w:proofErr w:type="spellStart"/>
      <w:r>
        <w:rPr>
          <w:rFonts w:ascii="Times New Roman" w:hAnsi="Times New Roman"/>
          <w:sz w:val="24"/>
          <w:szCs w:val="24"/>
        </w:rPr>
        <w:t>Эрзинского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кожууна</w:t>
      </w:r>
      <w:proofErr w:type="spellEnd"/>
      <w:r>
        <w:rPr>
          <w:rFonts w:ascii="Times New Roman" w:hAnsi="Times New Roman"/>
          <w:sz w:val="24"/>
          <w:szCs w:val="24"/>
        </w:rPr>
        <w:t xml:space="preserve"> Республики Тыва, сводной годовой отчетности бюджетных и казенных учреждений за 2016 год» </w:t>
      </w:r>
      <w:r w:rsidRPr="001C34E0">
        <w:rPr>
          <w:rFonts w:ascii="Times New Roman" w:hAnsi="Times New Roman"/>
          <w:sz w:val="24"/>
          <w:szCs w:val="24"/>
        </w:rPr>
        <w:t xml:space="preserve">бюджетными </w:t>
      </w:r>
      <w:r>
        <w:rPr>
          <w:rFonts w:ascii="Times New Roman" w:hAnsi="Times New Roman"/>
          <w:sz w:val="24"/>
          <w:szCs w:val="24"/>
        </w:rPr>
        <w:t xml:space="preserve">(казенными, автономными) </w:t>
      </w:r>
      <w:r w:rsidRPr="001C34E0">
        <w:rPr>
          <w:rFonts w:ascii="Times New Roman" w:hAnsi="Times New Roman"/>
          <w:sz w:val="24"/>
          <w:szCs w:val="24"/>
        </w:rPr>
        <w:t xml:space="preserve">учреждениями </w:t>
      </w:r>
      <w:proofErr w:type="spellStart"/>
      <w:r w:rsidRPr="001C34E0">
        <w:rPr>
          <w:rFonts w:ascii="Times New Roman" w:hAnsi="Times New Roman"/>
          <w:sz w:val="24"/>
          <w:szCs w:val="24"/>
        </w:rPr>
        <w:t>кожууна</w:t>
      </w:r>
      <w:proofErr w:type="spellEnd"/>
      <w:r w:rsidRPr="001C34E0">
        <w:rPr>
          <w:rFonts w:ascii="Times New Roman" w:hAnsi="Times New Roman"/>
          <w:sz w:val="24"/>
          <w:szCs w:val="24"/>
        </w:rPr>
        <w:t xml:space="preserve"> установлены приказом Финансового управления Администрации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Эрзинского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1C34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4E0">
        <w:rPr>
          <w:rFonts w:ascii="Times New Roman" w:hAnsi="Times New Roman"/>
          <w:sz w:val="24"/>
          <w:szCs w:val="24"/>
        </w:rPr>
        <w:t>кожууна</w:t>
      </w:r>
      <w:proofErr w:type="spellEnd"/>
      <w:proofErr w:type="gramEnd"/>
      <w:r w:rsidRPr="001C34E0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14</w:t>
      </w:r>
      <w:r w:rsidRPr="001C34E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12.2016</w:t>
      </w:r>
      <w:r w:rsidRPr="001C34E0">
        <w:rPr>
          <w:rFonts w:ascii="Times New Roman" w:hAnsi="Times New Roman"/>
          <w:sz w:val="24"/>
          <w:szCs w:val="24"/>
        </w:rPr>
        <w:t xml:space="preserve"> г. № </w:t>
      </w:r>
      <w:r>
        <w:rPr>
          <w:rFonts w:ascii="Times New Roman" w:hAnsi="Times New Roman"/>
          <w:sz w:val="24"/>
          <w:szCs w:val="24"/>
        </w:rPr>
        <w:t>40</w:t>
      </w:r>
      <w:r w:rsidRPr="001C34E0">
        <w:rPr>
          <w:rFonts w:ascii="Times New Roman" w:hAnsi="Times New Roman"/>
          <w:sz w:val="24"/>
          <w:szCs w:val="24"/>
        </w:rPr>
        <w:t>.</w:t>
      </w:r>
    </w:p>
    <w:p w:rsidR="00FB3CB8" w:rsidRPr="002867E6" w:rsidRDefault="00FB3CB8" w:rsidP="00FB3CB8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67E6"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>16</w:t>
      </w:r>
      <w:r w:rsidRPr="002867E6"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>17</w:t>
      </w:r>
      <w:r w:rsidRPr="002867E6">
        <w:rPr>
          <w:rFonts w:ascii="Times New Roman" w:hAnsi="Times New Roman"/>
          <w:sz w:val="24"/>
          <w:szCs w:val="24"/>
        </w:rPr>
        <w:t xml:space="preserve"> января 2017 года:</w:t>
      </w:r>
    </w:p>
    <w:p w:rsidR="00FB3CB8" w:rsidRDefault="00FB3CB8" w:rsidP="00FB3C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Финуправление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FB3CB8" w:rsidRDefault="00FB3CB8" w:rsidP="00FB3C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Хурал представителей;</w:t>
      </w:r>
    </w:p>
    <w:p w:rsidR="00FB3CB8" w:rsidRDefault="00FB3CB8" w:rsidP="00FB3C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Контрольно-счетный орган;</w:t>
      </w:r>
    </w:p>
    <w:p w:rsidR="00FB3CB8" w:rsidRDefault="00FB3CB8" w:rsidP="00FB3C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Управление труда и социального развития;</w:t>
      </w:r>
    </w:p>
    <w:p w:rsidR="00FB3CB8" w:rsidRDefault="00FB3CB8" w:rsidP="00FB3C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Управление сельского хозяйства;</w:t>
      </w:r>
    </w:p>
    <w:p w:rsidR="00FB3CB8" w:rsidRDefault="00FB3CB8" w:rsidP="00FB3C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-Администрация </w:t>
      </w:r>
      <w:proofErr w:type="spellStart"/>
      <w:r>
        <w:rPr>
          <w:rFonts w:ascii="Times New Roman" w:hAnsi="Times New Roman"/>
          <w:sz w:val="24"/>
          <w:szCs w:val="24"/>
        </w:rPr>
        <w:t>кожууна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FB3CB8" w:rsidRDefault="00FB3CB8" w:rsidP="00FB3C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E604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Pr="00A27DD4">
        <w:rPr>
          <w:rFonts w:ascii="Times New Roman" w:hAnsi="Times New Roman"/>
          <w:sz w:val="24"/>
          <w:szCs w:val="24"/>
        </w:rPr>
        <w:t>ельско</w:t>
      </w:r>
      <w:r>
        <w:rPr>
          <w:rFonts w:ascii="Times New Roman" w:hAnsi="Times New Roman"/>
          <w:sz w:val="24"/>
          <w:szCs w:val="24"/>
        </w:rPr>
        <w:t>е</w:t>
      </w:r>
      <w:r w:rsidRPr="00A27DD4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е</w:t>
      </w:r>
      <w:r w:rsidRPr="00A27D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7DD4">
        <w:rPr>
          <w:rFonts w:ascii="Times New Roman" w:hAnsi="Times New Roman"/>
          <w:sz w:val="24"/>
          <w:szCs w:val="24"/>
        </w:rPr>
        <w:t>сумона</w:t>
      </w:r>
      <w:proofErr w:type="spellEnd"/>
      <w:r w:rsidRPr="00A27D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Нарын;</w:t>
      </w:r>
    </w:p>
    <w:p w:rsidR="00FB3CB8" w:rsidRDefault="00FB3CB8" w:rsidP="00FB3C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E604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Pr="00A27DD4">
        <w:rPr>
          <w:rFonts w:ascii="Times New Roman" w:hAnsi="Times New Roman"/>
          <w:sz w:val="24"/>
          <w:szCs w:val="24"/>
        </w:rPr>
        <w:t>ельско</w:t>
      </w:r>
      <w:r>
        <w:rPr>
          <w:rFonts w:ascii="Times New Roman" w:hAnsi="Times New Roman"/>
          <w:sz w:val="24"/>
          <w:szCs w:val="24"/>
        </w:rPr>
        <w:t>е</w:t>
      </w:r>
      <w:r w:rsidRPr="00A27DD4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е</w:t>
      </w:r>
      <w:r w:rsidRPr="00A27D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7DD4">
        <w:rPr>
          <w:rFonts w:ascii="Times New Roman" w:hAnsi="Times New Roman"/>
          <w:sz w:val="24"/>
          <w:szCs w:val="24"/>
        </w:rPr>
        <w:t>сумона</w:t>
      </w:r>
      <w:proofErr w:type="spellEnd"/>
      <w:r w:rsidRPr="00A27D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Эрзин;</w:t>
      </w:r>
    </w:p>
    <w:p w:rsidR="00FB3CB8" w:rsidRDefault="00FB3CB8" w:rsidP="00FB3C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E604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Pr="00A27DD4">
        <w:rPr>
          <w:rFonts w:ascii="Times New Roman" w:hAnsi="Times New Roman"/>
          <w:sz w:val="24"/>
          <w:szCs w:val="24"/>
        </w:rPr>
        <w:t>ельско</w:t>
      </w:r>
      <w:r>
        <w:rPr>
          <w:rFonts w:ascii="Times New Roman" w:hAnsi="Times New Roman"/>
          <w:sz w:val="24"/>
          <w:szCs w:val="24"/>
        </w:rPr>
        <w:t>е</w:t>
      </w:r>
      <w:r w:rsidRPr="00A27DD4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е</w:t>
      </w:r>
      <w:r w:rsidRPr="00A27D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7DD4">
        <w:rPr>
          <w:rFonts w:ascii="Times New Roman" w:hAnsi="Times New Roman"/>
          <w:sz w:val="24"/>
          <w:szCs w:val="24"/>
        </w:rPr>
        <w:t>сумона</w:t>
      </w:r>
      <w:proofErr w:type="spellEnd"/>
      <w:r w:rsidRPr="00A27D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Морен;</w:t>
      </w:r>
    </w:p>
    <w:p w:rsidR="00FB3CB8" w:rsidRDefault="00FB3CB8" w:rsidP="00FB3C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E604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Pr="00A27DD4">
        <w:rPr>
          <w:rFonts w:ascii="Times New Roman" w:hAnsi="Times New Roman"/>
          <w:sz w:val="24"/>
          <w:szCs w:val="24"/>
        </w:rPr>
        <w:t>ельско</w:t>
      </w:r>
      <w:r>
        <w:rPr>
          <w:rFonts w:ascii="Times New Roman" w:hAnsi="Times New Roman"/>
          <w:sz w:val="24"/>
          <w:szCs w:val="24"/>
        </w:rPr>
        <w:t>е</w:t>
      </w:r>
      <w:r w:rsidRPr="00A27DD4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е</w:t>
      </w:r>
      <w:r w:rsidRPr="00A27D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7DD4">
        <w:rPr>
          <w:rFonts w:ascii="Times New Roman" w:hAnsi="Times New Roman"/>
          <w:sz w:val="24"/>
          <w:szCs w:val="24"/>
        </w:rPr>
        <w:t>сумона</w:t>
      </w:r>
      <w:proofErr w:type="spellEnd"/>
      <w:r w:rsidRPr="00A27D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Бай-</w:t>
      </w:r>
      <w:proofErr w:type="spellStart"/>
      <w:r>
        <w:rPr>
          <w:rFonts w:ascii="Times New Roman" w:hAnsi="Times New Roman"/>
          <w:sz w:val="24"/>
          <w:szCs w:val="24"/>
        </w:rPr>
        <w:t>Даг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FB3CB8" w:rsidRDefault="00FB3CB8" w:rsidP="00FB3C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E604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Pr="00A27DD4">
        <w:rPr>
          <w:rFonts w:ascii="Times New Roman" w:hAnsi="Times New Roman"/>
          <w:sz w:val="24"/>
          <w:szCs w:val="24"/>
        </w:rPr>
        <w:t>ельско</w:t>
      </w:r>
      <w:r>
        <w:rPr>
          <w:rFonts w:ascii="Times New Roman" w:hAnsi="Times New Roman"/>
          <w:sz w:val="24"/>
          <w:szCs w:val="24"/>
        </w:rPr>
        <w:t>е</w:t>
      </w:r>
      <w:r w:rsidRPr="00A27DD4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е</w:t>
      </w:r>
      <w:r w:rsidRPr="00A27D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7DD4">
        <w:rPr>
          <w:rFonts w:ascii="Times New Roman" w:hAnsi="Times New Roman"/>
          <w:sz w:val="24"/>
          <w:szCs w:val="24"/>
        </w:rPr>
        <w:t>сумона</w:t>
      </w:r>
      <w:proofErr w:type="spellEnd"/>
      <w:r w:rsidRPr="00A27DD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Сарыг-Булун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FB3CB8" w:rsidRDefault="00FB3CB8" w:rsidP="00FB3C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E604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Pr="00A27DD4">
        <w:rPr>
          <w:rFonts w:ascii="Times New Roman" w:hAnsi="Times New Roman"/>
          <w:sz w:val="24"/>
          <w:szCs w:val="24"/>
        </w:rPr>
        <w:t>ельско</w:t>
      </w:r>
      <w:r>
        <w:rPr>
          <w:rFonts w:ascii="Times New Roman" w:hAnsi="Times New Roman"/>
          <w:sz w:val="24"/>
          <w:szCs w:val="24"/>
        </w:rPr>
        <w:t>е</w:t>
      </w:r>
      <w:r w:rsidRPr="00A27DD4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е</w:t>
      </w:r>
      <w:r w:rsidRPr="00A27D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7DD4">
        <w:rPr>
          <w:rFonts w:ascii="Times New Roman" w:hAnsi="Times New Roman"/>
          <w:sz w:val="24"/>
          <w:szCs w:val="24"/>
        </w:rPr>
        <w:t>сумона</w:t>
      </w:r>
      <w:proofErr w:type="spellEnd"/>
      <w:r w:rsidRPr="00A27DD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Качык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FB3CB8" w:rsidRDefault="00FB3CB8" w:rsidP="00FB3CB8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67E6"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>18</w:t>
      </w:r>
      <w:r w:rsidRPr="002867E6"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>19</w:t>
      </w:r>
      <w:r w:rsidRPr="002867E6">
        <w:rPr>
          <w:rFonts w:ascii="Times New Roman" w:hAnsi="Times New Roman"/>
          <w:sz w:val="24"/>
          <w:szCs w:val="24"/>
        </w:rPr>
        <w:t xml:space="preserve"> января 2017 года:</w:t>
      </w:r>
    </w:p>
    <w:p w:rsidR="00FB3CB8" w:rsidRDefault="00FB3CB8" w:rsidP="00FB3CB8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-Управление культуры;</w:t>
      </w:r>
    </w:p>
    <w:p w:rsidR="00FB3CB8" w:rsidRDefault="00FB3CB8" w:rsidP="00FB3CB8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-МБОУ СОШ </w:t>
      </w:r>
      <w:proofErr w:type="spellStart"/>
      <w:r>
        <w:rPr>
          <w:rFonts w:ascii="Times New Roman" w:hAnsi="Times New Roman"/>
          <w:sz w:val="24"/>
          <w:szCs w:val="24"/>
        </w:rPr>
        <w:t>с.Эрзин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FB3CB8" w:rsidRDefault="00FB3CB8" w:rsidP="00FB3CB8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-МБОУ СОШ </w:t>
      </w:r>
      <w:proofErr w:type="spellStart"/>
      <w:r>
        <w:rPr>
          <w:rFonts w:ascii="Times New Roman" w:hAnsi="Times New Roman"/>
          <w:sz w:val="24"/>
          <w:szCs w:val="24"/>
        </w:rPr>
        <w:t>с.Нарын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FB3CB8" w:rsidRDefault="00FB3CB8" w:rsidP="00FB3CB8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-МБОУ СОШ Морен;</w:t>
      </w:r>
    </w:p>
    <w:p w:rsidR="00FB3CB8" w:rsidRDefault="00FB3CB8" w:rsidP="00FB3CB8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-МБОУ СОШ </w:t>
      </w:r>
      <w:proofErr w:type="spellStart"/>
      <w:r>
        <w:rPr>
          <w:rFonts w:ascii="Times New Roman" w:hAnsi="Times New Roman"/>
          <w:sz w:val="24"/>
          <w:szCs w:val="24"/>
        </w:rPr>
        <w:t>с.Бай-Даг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FB3CB8" w:rsidRDefault="00FB3CB8" w:rsidP="00FB3CB8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-МБОУ Кызыл-</w:t>
      </w:r>
      <w:proofErr w:type="spellStart"/>
      <w:r>
        <w:rPr>
          <w:rFonts w:ascii="Times New Roman" w:hAnsi="Times New Roman"/>
          <w:sz w:val="24"/>
          <w:szCs w:val="24"/>
        </w:rPr>
        <w:t>Сылдысской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СОШ;</w:t>
      </w:r>
    </w:p>
    <w:p w:rsidR="00517810" w:rsidRPr="00FB3CB8" w:rsidRDefault="00FB3CB8" w:rsidP="00FB3CB8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-Управление образованием.</w:t>
      </w:r>
    </w:p>
    <w:p w:rsidR="00FB3CB8" w:rsidRPr="001C34E0" w:rsidRDefault="00FB3CB8" w:rsidP="00FB3C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Сроки представления годовой отчетности об исполнении консолидированного бюджета </w:t>
      </w:r>
      <w:proofErr w:type="spellStart"/>
      <w:r>
        <w:rPr>
          <w:rFonts w:ascii="Times New Roman" w:hAnsi="Times New Roman"/>
          <w:sz w:val="24"/>
          <w:szCs w:val="24"/>
        </w:rPr>
        <w:t>Эрзинского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кожууна</w:t>
      </w:r>
      <w:proofErr w:type="spellEnd"/>
      <w:r>
        <w:rPr>
          <w:rFonts w:ascii="Times New Roman" w:hAnsi="Times New Roman"/>
          <w:sz w:val="24"/>
          <w:szCs w:val="24"/>
        </w:rPr>
        <w:t xml:space="preserve"> за 2016 год установлены приказом Министерства финансов Республики Тыва от 08.12.2016 г. № 95 о/д – с 13 по </w:t>
      </w:r>
      <w:proofErr w:type="gramStart"/>
      <w:r>
        <w:rPr>
          <w:rFonts w:ascii="Times New Roman" w:hAnsi="Times New Roman"/>
          <w:sz w:val="24"/>
          <w:szCs w:val="24"/>
        </w:rPr>
        <w:t>17  февраля</w:t>
      </w:r>
      <w:proofErr w:type="gramEnd"/>
      <w:r>
        <w:rPr>
          <w:rFonts w:ascii="Times New Roman" w:hAnsi="Times New Roman"/>
          <w:sz w:val="24"/>
          <w:szCs w:val="24"/>
        </w:rPr>
        <w:t xml:space="preserve"> 2017 года.</w:t>
      </w:r>
    </w:p>
    <w:p w:rsidR="002867E6" w:rsidRPr="00FB3CB8" w:rsidRDefault="00FB3CB8" w:rsidP="00FB3C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Фактически годовая отчетность «О</w:t>
      </w:r>
      <w:r w:rsidRPr="001C34E0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 xml:space="preserve"> исполнении консолидированного бюджета </w:t>
      </w:r>
      <w:proofErr w:type="spellStart"/>
      <w:r>
        <w:rPr>
          <w:rFonts w:ascii="Times New Roman" w:hAnsi="Times New Roman"/>
          <w:sz w:val="24"/>
          <w:szCs w:val="24"/>
        </w:rPr>
        <w:t>Эрзинского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кожууна</w:t>
      </w:r>
      <w:proofErr w:type="spellEnd"/>
      <w:r>
        <w:rPr>
          <w:rFonts w:ascii="Times New Roman" w:hAnsi="Times New Roman"/>
          <w:sz w:val="24"/>
          <w:szCs w:val="24"/>
        </w:rPr>
        <w:t xml:space="preserve"> за 2017 год» сдан в установленные сроки без опозданий. </w:t>
      </w:r>
    </w:p>
    <w:p w:rsidR="002867E6" w:rsidRDefault="002867E6" w:rsidP="00286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Годовая бюджетная отчетность об исполне</w:t>
      </w:r>
      <w:r w:rsidR="00584F83">
        <w:rPr>
          <w:rFonts w:ascii="Times New Roman" w:hAnsi="Times New Roman" w:cs="Times New Roman"/>
          <w:sz w:val="24"/>
          <w:szCs w:val="24"/>
        </w:rPr>
        <w:t xml:space="preserve">нии консолидированного бюджета </w:t>
      </w:r>
      <w:proofErr w:type="spellStart"/>
      <w:r w:rsidR="00584F83" w:rsidRPr="006674A9">
        <w:rPr>
          <w:rFonts w:ascii="Times New Roman" w:hAnsi="Times New Roman" w:cs="Times New Roman"/>
          <w:sz w:val="24"/>
          <w:szCs w:val="24"/>
        </w:rPr>
        <w:t>бюджета</w:t>
      </w:r>
      <w:proofErr w:type="spellEnd"/>
      <w:r w:rsidR="00584F83" w:rsidRPr="006674A9">
        <w:rPr>
          <w:rFonts w:ascii="Times New Roman" w:hAnsi="Times New Roman" w:cs="Times New Roman"/>
          <w:sz w:val="24"/>
          <w:szCs w:val="24"/>
        </w:rPr>
        <w:t xml:space="preserve"> за 2016</w:t>
      </w:r>
      <w:r w:rsidRPr="006674A9">
        <w:rPr>
          <w:rFonts w:ascii="Times New Roman" w:hAnsi="Times New Roman" w:cs="Times New Roman"/>
          <w:sz w:val="24"/>
          <w:szCs w:val="24"/>
        </w:rPr>
        <w:t xml:space="preserve"> год представлена в следующем составе:</w:t>
      </w:r>
    </w:p>
    <w:p w:rsidR="0077427F" w:rsidRDefault="0077427F" w:rsidP="00286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-сведения об исполнении судебных решений по денежным обязательствам учреждений (ф.00503295);</w:t>
      </w:r>
    </w:p>
    <w:p w:rsidR="0077427F" w:rsidRPr="006674A9" w:rsidRDefault="0077427F" w:rsidP="00286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</w:t>
      </w:r>
      <w:r w:rsidRPr="007742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сведения об исполнении судебных решений по денежным обязательствам бюджета (ф.00503296);</w:t>
      </w:r>
    </w:p>
    <w:p w:rsidR="00870599" w:rsidRDefault="00870599" w:rsidP="008705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74A9">
        <w:rPr>
          <w:rFonts w:ascii="Times New Roman" w:hAnsi="Times New Roman" w:cs="Times New Roman"/>
          <w:sz w:val="24"/>
          <w:szCs w:val="24"/>
        </w:rPr>
        <w:t>- справка по заключению счетов бюджетного учета отчетного финансового года (ф. 0503310);</w:t>
      </w:r>
    </w:p>
    <w:p w:rsidR="0077427F" w:rsidRPr="00402483" w:rsidRDefault="0077427F" w:rsidP="007742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674A9">
        <w:rPr>
          <w:rFonts w:ascii="Times New Roman" w:hAnsi="Times New Roman" w:cs="Times New Roman"/>
          <w:sz w:val="24"/>
          <w:szCs w:val="24"/>
        </w:rPr>
        <w:t>справка по заключению счетов бюджетного учета отчетного финансового года (ф. 0503310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6674A9">
        <w:rPr>
          <w:rFonts w:ascii="Times New Roman" w:hAnsi="Times New Roman" w:cs="Times New Roman"/>
          <w:sz w:val="24"/>
          <w:szCs w:val="24"/>
        </w:rPr>
        <w:t>);</w:t>
      </w:r>
    </w:p>
    <w:p w:rsidR="00870599" w:rsidRPr="00402483" w:rsidRDefault="00870599" w:rsidP="008705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74A9">
        <w:rPr>
          <w:rFonts w:ascii="Times New Roman" w:hAnsi="Times New Roman" w:cs="Times New Roman"/>
          <w:sz w:val="24"/>
          <w:szCs w:val="24"/>
        </w:rPr>
        <w:t>- отчет об исполнении консолидированного бюджета субъекта Российской Федерации и бюджета территориального государственного внебюджетного фонда (ф. 0503317);</w:t>
      </w:r>
    </w:p>
    <w:p w:rsidR="0077427F" w:rsidRPr="0077427F" w:rsidRDefault="0077427F" w:rsidP="007742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74A9">
        <w:rPr>
          <w:rFonts w:ascii="Times New Roman" w:hAnsi="Times New Roman" w:cs="Times New Roman"/>
          <w:sz w:val="24"/>
          <w:szCs w:val="24"/>
        </w:rPr>
        <w:t>- отчет об исполнении консолидированного бюджета субъекта Российской Федерации и бюджета территориального государственного внебюджетного фонда (ф. 0503317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6674A9">
        <w:rPr>
          <w:rFonts w:ascii="Times New Roman" w:hAnsi="Times New Roman" w:cs="Times New Roman"/>
          <w:sz w:val="24"/>
          <w:szCs w:val="24"/>
        </w:rPr>
        <w:t>);</w:t>
      </w:r>
    </w:p>
    <w:p w:rsidR="0077427F" w:rsidRPr="0077427F" w:rsidRDefault="0077427F" w:rsidP="008705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427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баланс исполнения консолидированного бюджета субъекта РФ и бюджета ТГВФ (ф.0503320);</w:t>
      </w:r>
    </w:p>
    <w:p w:rsidR="00870599" w:rsidRPr="006674A9" w:rsidRDefault="00870599" w:rsidP="006179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74A9">
        <w:rPr>
          <w:rFonts w:ascii="Times New Roman" w:hAnsi="Times New Roman" w:cs="Times New Roman"/>
          <w:sz w:val="24"/>
          <w:szCs w:val="24"/>
        </w:rPr>
        <w:t>- консолидированный отчет о финансовых результатах деятельности (ф. 0503321);</w:t>
      </w:r>
    </w:p>
    <w:p w:rsidR="00870599" w:rsidRPr="006674A9" w:rsidRDefault="00870599" w:rsidP="008705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74A9">
        <w:rPr>
          <w:rFonts w:ascii="Times New Roman" w:hAnsi="Times New Roman" w:cs="Times New Roman"/>
          <w:sz w:val="24"/>
          <w:szCs w:val="24"/>
        </w:rPr>
        <w:t>- консолидированный отчет о движении денежных средств (ф.0503323);</w:t>
      </w:r>
    </w:p>
    <w:p w:rsidR="00870599" w:rsidRDefault="00870599" w:rsidP="008705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4A9">
        <w:rPr>
          <w:rFonts w:ascii="Times New Roman" w:hAnsi="Times New Roman" w:cs="Times New Roman"/>
          <w:sz w:val="24"/>
          <w:szCs w:val="24"/>
        </w:rPr>
        <w:tab/>
        <w:t>- отчет об использовании межбюджетных трансфертов из федерального бюджета субъектами Российской Федерации, муниципальными образованиями и территориальным государственным внебюджетным фондом (ф. 0503324);</w:t>
      </w:r>
    </w:p>
    <w:p w:rsidR="0077427F" w:rsidRDefault="0077427F" w:rsidP="007742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Pr="006674A9">
        <w:rPr>
          <w:rFonts w:ascii="Times New Roman" w:hAnsi="Times New Roman" w:cs="Times New Roman"/>
          <w:sz w:val="24"/>
          <w:szCs w:val="24"/>
        </w:rPr>
        <w:t xml:space="preserve">- отчет об использовании межбюджетных трансфертов из </w:t>
      </w:r>
      <w:r>
        <w:rPr>
          <w:rFonts w:ascii="Times New Roman" w:hAnsi="Times New Roman" w:cs="Times New Roman"/>
          <w:sz w:val="24"/>
          <w:szCs w:val="24"/>
        </w:rPr>
        <w:t xml:space="preserve">областного </w:t>
      </w:r>
      <w:r w:rsidRPr="006674A9">
        <w:rPr>
          <w:rFonts w:ascii="Times New Roman" w:hAnsi="Times New Roman" w:cs="Times New Roman"/>
          <w:sz w:val="24"/>
          <w:szCs w:val="24"/>
        </w:rPr>
        <w:t>бюджета (ф. 0503324</w:t>
      </w:r>
      <w:r w:rsidRPr="005952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OBL</w:t>
      </w:r>
      <w:r w:rsidRPr="006674A9">
        <w:rPr>
          <w:rFonts w:ascii="Times New Roman" w:hAnsi="Times New Roman" w:cs="Times New Roman"/>
          <w:sz w:val="24"/>
          <w:szCs w:val="24"/>
        </w:rPr>
        <w:t>);</w:t>
      </w:r>
    </w:p>
    <w:p w:rsidR="00870599" w:rsidRPr="00402483" w:rsidRDefault="00870599" w:rsidP="0061790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6674A9">
        <w:rPr>
          <w:rFonts w:ascii="Times New Roman" w:hAnsi="Times New Roman" w:cs="Times New Roman"/>
          <w:sz w:val="24"/>
          <w:szCs w:val="24"/>
        </w:rPr>
        <w:t>- справка по ко</w:t>
      </w:r>
      <w:r w:rsidR="00595260">
        <w:rPr>
          <w:rFonts w:ascii="Times New Roman" w:hAnsi="Times New Roman" w:cs="Times New Roman"/>
          <w:sz w:val="24"/>
          <w:szCs w:val="24"/>
        </w:rPr>
        <w:t>нсолидируемым расчетам (ф. 0503</w:t>
      </w:r>
      <w:r w:rsidR="00595260" w:rsidRPr="00595260">
        <w:rPr>
          <w:rFonts w:ascii="Times New Roman" w:hAnsi="Times New Roman" w:cs="Times New Roman"/>
          <w:sz w:val="24"/>
          <w:szCs w:val="24"/>
        </w:rPr>
        <w:t>3</w:t>
      </w:r>
      <w:r w:rsidRPr="006674A9">
        <w:rPr>
          <w:rFonts w:ascii="Times New Roman" w:hAnsi="Times New Roman" w:cs="Times New Roman"/>
          <w:sz w:val="24"/>
          <w:szCs w:val="24"/>
        </w:rPr>
        <w:t>25);</w:t>
      </w:r>
    </w:p>
    <w:p w:rsidR="00595260" w:rsidRDefault="00595260" w:rsidP="0061790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59526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пояснительная записка к отчету об исполнении консолидированного бюджета (ф.0503160);</w:t>
      </w:r>
    </w:p>
    <w:p w:rsidR="00595260" w:rsidRDefault="00595260" w:rsidP="0061790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-сведения о количестве государственных (муниципальных) учреждений (ф.0503361);</w:t>
      </w:r>
    </w:p>
    <w:p w:rsidR="00595260" w:rsidRPr="00595260" w:rsidRDefault="00595260" w:rsidP="0061790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-сведения об исполнении консолидированного бюджета (ф.0503364);</w:t>
      </w:r>
    </w:p>
    <w:p w:rsidR="00595260" w:rsidRDefault="00595260" w:rsidP="0061790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6674A9">
        <w:rPr>
          <w:rFonts w:ascii="Times New Roman" w:hAnsi="Times New Roman" w:cs="Times New Roman"/>
          <w:sz w:val="24"/>
          <w:szCs w:val="24"/>
        </w:rPr>
        <w:t>- сведения о движении нефинансовых активов консолидированного бюджета (ф. 0503368);</w:t>
      </w:r>
    </w:p>
    <w:p w:rsidR="00617907" w:rsidRPr="006674A9" w:rsidRDefault="00617907" w:rsidP="0059526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6674A9">
        <w:rPr>
          <w:rFonts w:ascii="Times New Roman" w:hAnsi="Times New Roman" w:cs="Times New Roman"/>
          <w:sz w:val="24"/>
          <w:szCs w:val="24"/>
        </w:rPr>
        <w:t>- сведения по дебиторской и кредиторской задолженности (ф. 0503369);</w:t>
      </w:r>
      <w:r w:rsidRPr="006674A9">
        <w:rPr>
          <w:rFonts w:ascii="Times New Roman" w:hAnsi="Times New Roman" w:cs="Times New Roman"/>
          <w:sz w:val="24"/>
          <w:szCs w:val="24"/>
        </w:rPr>
        <w:tab/>
      </w:r>
    </w:p>
    <w:p w:rsidR="00617907" w:rsidRDefault="00617907" w:rsidP="00617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4A9">
        <w:rPr>
          <w:rFonts w:ascii="Times New Roman" w:hAnsi="Times New Roman" w:cs="Times New Roman"/>
          <w:sz w:val="24"/>
          <w:szCs w:val="24"/>
        </w:rPr>
        <w:tab/>
        <w:t>- сведения о финансовых активах (ф. 0503371);</w:t>
      </w:r>
    </w:p>
    <w:p w:rsidR="00617907" w:rsidRDefault="00617907" w:rsidP="00617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-сведения о государственном (муниципальном) долге, предоставленных бюджетных кредитах консолидированного бюджета (ф. 0503372);</w:t>
      </w:r>
    </w:p>
    <w:p w:rsidR="00617907" w:rsidRDefault="00617907" w:rsidP="00617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сведения об изменении остатков валюты баланса (ф. 0503373);</w:t>
      </w:r>
    </w:p>
    <w:p w:rsidR="00595260" w:rsidRDefault="00595260" w:rsidP="00617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4589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-сведения о доходах </w:t>
      </w:r>
      <w:r w:rsidRPr="006674A9">
        <w:rPr>
          <w:rFonts w:ascii="Times New Roman" w:hAnsi="Times New Roman" w:cs="Times New Roman"/>
          <w:sz w:val="24"/>
          <w:szCs w:val="24"/>
        </w:rPr>
        <w:t>консолидированного бюджета</w:t>
      </w:r>
      <w:r>
        <w:rPr>
          <w:rFonts w:ascii="Times New Roman" w:hAnsi="Times New Roman" w:cs="Times New Roman"/>
          <w:sz w:val="24"/>
          <w:szCs w:val="24"/>
        </w:rPr>
        <w:t xml:space="preserve"> от перечисления части прибыли (дивидендов)</w:t>
      </w:r>
      <w:r w:rsidRPr="005952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государственных (муниципальных) унитарных предприятий, иных организаций с государственным участием в капитале (ф.0503374);</w:t>
      </w:r>
    </w:p>
    <w:p w:rsidR="00EE4186" w:rsidRDefault="00617907" w:rsidP="0061790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об использовании информационно-коммуникационных технологий в консолидированном бюджете (ф. 0503377);</w:t>
      </w:r>
    </w:p>
    <w:p w:rsidR="001C2560" w:rsidRPr="001C2560" w:rsidRDefault="006A6EBD" w:rsidP="006A6E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Финуправлением</w:t>
      </w:r>
      <w:proofErr w:type="spellEnd"/>
      <w:r w:rsidR="00DB3D2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уполномоченным на формирование бюджетной отчетности об исполнении соответствующего консолидированного бюджета</w:t>
      </w:r>
      <w:r w:rsidR="00DB3D2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формы бюджетной отчетности представлены в соответствии с п. 11.3 приказа Минфина России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(далее по тексту – Инструкция).</w:t>
      </w:r>
    </w:p>
    <w:p w:rsidR="0047579B" w:rsidRDefault="006A6EBD" w:rsidP="0047579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47579B">
        <w:rPr>
          <w:rFonts w:ascii="Times New Roman" w:hAnsi="Times New Roman" w:cs="Times New Roman"/>
          <w:sz w:val="24"/>
          <w:szCs w:val="24"/>
        </w:rPr>
        <w:t xml:space="preserve"> нарушение </w:t>
      </w:r>
      <w:r w:rsidR="00DB3D24">
        <w:rPr>
          <w:rFonts w:ascii="Times New Roman" w:hAnsi="Times New Roman" w:cs="Times New Roman"/>
          <w:sz w:val="24"/>
          <w:szCs w:val="24"/>
        </w:rPr>
        <w:t xml:space="preserve">п. </w:t>
      </w:r>
      <w:r w:rsidR="0047579B">
        <w:rPr>
          <w:rFonts w:ascii="Times New Roman" w:hAnsi="Times New Roman" w:cs="Times New Roman"/>
          <w:sz w:val="24"/>
          <w:szCs w:val="24"/>
        </w:rPr>
        <w:t xml:space="preserve">11.1 </w:t>
      </w:r>
      <w:r w:rsidR="0047579B" w:rsidRPr="00136219">
        <w:rPr>
          <w:rFonts w:ascii="Times New Roman" w:hAnsi="Times New Roman" w:cs="Times New Roman"/>
          <w:sz w:val="24"/>
          <w:szCs w:val="24"/>
        </w:rPr>
        <w:t>Инструкции в состав годов</w:t>
      </w:r>
      <w:r w:rsidR="0047579B">
        <w:rPr>
          <w:rFonts w:ascii="Times New Roman" w:hAnsi="Times New Roman" w:cs="Times New Roman"/>
          <w:sz w:val="24"/>
          <w:szCs w:val="24"/>
        </w:rPr>
        <w:t xml:space="preserve">ых </w:t>
      </w:r>
      <w:r w:rsidR="0047579B" w:rsidRPr="00136219">
        <w:rPr>
          <w:rFonts w:ascii="Times New Roman" w:hAnsi="Times New Roman" w:cs="Times New Roman"/>
          <w:sz w:val="24"/>
          <w:szCs w:val="24"/>
        </w:rPr>
        <w:t>отчет</w:t>
      </w:r>
      <w:r w:rsidR="0047579B">
        <w:rPr>
          <w:rFonts w:ascii="Times New Roman" w:hAnsi="Times New Roman" w:cs="Times New Roman"/>
          <w:sz w:val="24"/>
          <w:szCs w:val="24"/>
        </w:rPr>
        <w:t>ов распорядителей, получателей</w:t>
      </w:r>
      <w:r w:rsidR="0047579B" w:rsidRPr="0047579B">
        <w:rPr>
          <w:rFonts w:ascii="Times New Roman" w:hAnsi="Times New Roman" w:cs="Times New Roman"/>
          <w:sz w:val="24"/>
          <w:szCs w:val="24"/>
        </w:rPr>
        <w:t xml:space="preserve"> </w:t>
      </w:r>
      <w:r w:rsidR="0047579B">
        <w:rPr>
          <w:rFonts w:ascii="Times New Roman" w:hAnsi="Times New Roman" w:cs="Times New Roman"/>
          <w:sz w:val="24"/>
          <w:szCs w:val="24"/>
        </w:rPr>
        <w:t xml:space="preserve">бюджетных средств </w:t>
      </w:r>
      <w:proofErr w:type="spellStart"/>
      <w:r w:rsidR="0047579B">
        <w:rPr>
          <w:rFonts w:ascii="Times New Roman" w:hAnsi="Times New Roman" w:cs="Times New Roman"/>
          <w:sz w:val="24"/>
          <w:szCs w:val="24"/>
        </w:rPr>
        <w:t>кожууна</w:t>
      </w:r>
      <w:proofErr w:type="spellEnd"/>
      <w:r w:rsidR="0047579B">
        <w:rPr>
          <w:rFonts w:ascii="Times New Roman" w:hAnsi="Times New Roman" w:cs="Times New Roman"/>
          <w:sz w:val="24"/>
          <w:szCs w:val="24"/>
        </w:rPr>
        <w:t xml:space="preserve"> включены не все </w:t>
      </w:r>
      <w:r w:rsidR="0047579B" w:rsidRPr="002832E0">
        <w:rPr>
          <w:rFonts w:ascii="Times New Roman" w:hAnsi="Times New Roman" w:cs="Times New Roman"/>
          <w:sz w:val="24"/>
          <w:szCs w:val="24"/>
        </w:rPr>
        <w:t xml:space="preserve">формы, или отсутствуют </w:t>
      </w:r>
      <w:r w:rsidR="00DB3D24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="0047579B" w:rsidRPr="002832E0">
        <w:rPr>
          <w:rFonts w:ascii="Times New Roman" w:hAnsi="Times New Roman" w:cs="Times New Roman"/>
          <w:sz w:val="24"/>
          <w:szCs w:val="24"/>
        </w:rPr>
        <w:t>формы:</w:t>
      </w:r>
    </w:p>
    <w:p w:rsidR="008A1717" w:rsidRDefault="008A1717" w:rsidP="008A1717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справка о суммах консолидируемых поступлений, подлежащих зачислению на счет </w:t>
      </w:r>
      <w:r w:rsidRPr="0047579B">
        <w:rPr>
          <w:rFonts w:ascii="Times New Roman" w:hAnsi="Times New Roman" w:cs="Times New Roman"/>
          <w:sz w:val="24"/>
          <w:szCs w:val="24"/>
        </w:rPr>
        <w:t xml:space="preserve">бюджета </w:t>
      </w:r>
      <w:hyperlink r:id="rId10" w:history="1">
        <w:r w:rsidRPr="0047579B">
          <w:rPr>
            <w:rFonts w:ascii="Times New Roman" w:hAnsi="Times New Roman" w:cs="Times New Roman"/>
            <w:sz w:val="24"/>
            <w:szCs w:val="24"/>
          </w:rPr>
          <w:t>(ф. 0503184)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3A7752">
        <w:rPr>
          <w:rFonts w:ascii="Times New Roman" w:hAnsi="Times New Roman" w:cs="Times New Roman"/>
          <w:sz w:val="24"/>
          <w:szCs w:val="24"/>
        </w:rPr>
        <w:t xml:space="preserve">Управление образованием, Администрация </w:t>
      </w:r>
      <w:proofErr w:type="spellStart"/>
      <w:r w:rsidR="003A7752">
        <w:rPr>
          <w:rFonts w:ascii="Times New Roman" w:hAnsi="Times New Roman" w:cs="Times New Roman"/>
          <w:sz w:val="24"/>
          <w:szCs w:val="24"/>
        </w:rPr>
        <w:t>Эрзинск</w:t>
      </w:r>
      <w:r w:rsidR="00236AC7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236A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6AC7">
        <w:rPr>
          <w:rFonts w:ascii="Times New Roman" w:hAnsi="Times New Roman" w:cs="Times New Roman"/>
          <w:sz w:val="24"/>
          <w:szCs w:val="24"/>
        </w:rPr>
        <w:t>кожууна</w:t>
      </w:r>
      <w:proofErr w:type="spellEnd"/>
      <w:r w:rsidR="00236AC7">
        <w:rPr>
          <w:rFonts w:ascii="Times New Roman" w:hAnsi="Times New Roman" w:cs="Times New Roman"/>
          <w:sz w:val="24"/>
          <w:szCs w:val="24"/>
        </w:rPr>
        <w:t>, Управление культур</w:t>
      </w:r>
      <w:r w:rsidR="00945897">
        <w:rPr>
          <w:rFonts w:ascii="Times New Roman" w:hAnsi="Times New Roman" w:cs="Times New Roman"/>
          <w:sz w:val="24"/>
          <w:szCs w:val="24"/>
        </w:rPr>
        <w:t>ы</w:t>
      </w:r>
      <w:r w:rsidR="00236AC7">
        <w:rPr>
          <w:rFonts w:ascii="Times New Roman" w:hAnsi="Times New Roman" w:cs="Times New Roman"/>
          <w:sz w:val="24"/>
          <w:szCs w:val="24"/>
        </w:rPr>
        <w:t xml:space="preserve">, </w:t>
      </w:r>
      <w:r w:rsidR="00236AC7" w:rsidRPr="00236AC7">
        <w:rPr>
          <w:rFonts w:ascii="Times New Roman" w:hAnsi="Times New Roman" w:cs="Times New Roman"/>
          <w:sz w:val="24"/>
          <w:szCs w:val="24"/>
        </w:rPr>
        <w:t xml:space="preserve"> </w:t>
      </w:r>
      <w:r w:rsidR="00236AC7">
        <w:rPr>
          <w:rFonts w:ascii="Times New Roman" w:hAnsi="Times New Roman" w:cs="Times New Roman"/>
          <w:sz w:val="24"/>
          <w:szCs w:val="24"/>
        </w:rPr>
        <w:t xml:space="preserve">Хурал представителей сельского поселения </w:t>
      </w:r>
      <w:proofErr w:type="spellStart"/>
      <w:r w:rsidR="00236AC7">
        <w:rPr>
          <w:rFonts w:ascii="Times New Roman" w:hAnsi="Times New Roman" w:cs="Times New Roman"/>
          <w:sz w:val="24"/>
          <w:szCs w:val="24"/>
        </w:rPr>
        <w:t>сумон</w:t>
      </w:r>
      <w:proofErr w:type="spellEnd"/>
      <w:r w:rsidR="00236A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6AC7">
        <w:rPr>
          <w:rFonts w:ascii="Times New Roman" w:hAnsi="Times New Roman" w:cs="Times New Roman"/>
          <w:sz w:val="24"/>
          <w:szCs w:val="24"/>
        </w:rPr>
        <w:t>Эрзинский</w:t>
      </w:r>
      <w:proofErr w:type="spellEnd"/>
      <w:r w:rsidR="00367EB9">
        <w:rPr>
          <w:rFonts w:ascii="Times New Roman" w:hAnsi="Times New Roman" w:cs="Times New Roman"/>
          <w:sz w:val="24"/>
          <w:szCs w:val="24"/>
        </w:rPr>
        <w:t>,</w:t>
      </w:r>
      <w:r w:rsidR="00417083">
        <w:rPr>
          <w:rFonts w:ascii="Times New Roman" w:hAnsi="Times New Roman" w:cs="Times New Roman"/>
          <w:sz w:val="24"/>
          <w:szCs w:val="24"/>
        </w:rPr>
        <w:t xml:space="preserve">  Администраций сельских поселений</w:t>
      </w:r>
      <w:r w:rsidR="003A775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7579B" w:rsidRDefault="0047579B" w:rsidP="0047579B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757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справка по консолидируемым </w:t>
      </w:r>
      <w:r w:rsidRPr="0047579B">
        <w:rPr>
          <w:rFonts w:ascii="Times New Roman" w:hAnsi="Times New Roman" w:cs="Times New Roman"/>
          <w:sz w:val="24"/>
          <w:szCs w:val="24"/>
        </w:rPr>
        <w:t xml:space="preserve">расчетам </w:t>
      </w:r>
      <w:hyperlink r:id="rId11" w:history="1">
        <w:r w:rsidRPr="0047579B">
          <w:rPr>
            <w:rFonts w:ascii="Times New Roman" w:hAnsi="Times New Roman" w:cs="Times New Roman"/>
            <w:sz w:val="24"/>
            <w:szCs w:val="24"/>
          </w:rPr>
          <w:t>(ф. 0503125)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3A7752">
        <w:rPr>
          <w:rFonts w:ascii="Times New Roman" w:hAnsi="Times New Roman" w:cs="Times New Roman"/>
          <w:sz w:val="24"/>
          <w:szCs w:val="24"/>
        </w:rPr>
        <w:t>Финансовое Управление, Управление образованием</w:t>
      </w:r>
      <w:r w:rsidR="00236AC7">
        <w:rPr>
          <w:rFonts w:ascii="Times New Roman" w:hAnsi="Times New Roman" w:cs="Times New Roman"/>
          <w:sz w:val="24"/>
          <w:szCs w:val="24"/>
        </w:rPr>
        <w:t xml:space="preserve">, Хурал представителей сельского поселения </w:t>
      </w:r>
      <w:proofErr w:type="spellStart"/>
      <w:r w:rsidR="00236AC7">
        <w:rPr>
          <w:rFonts w:ascii="Times New Roman" w:hAnsi="Times New Roman" w:cs="Times New Roman"/>
          <w:sz w:val="24"/>
          <w:szCs w:val="24"/>
        </w:rPr>
        <w:t>сумон</w:t>
      </w:r>
      <w:proofErr w:type="spellEnd"/>
      <w:r w:rsidR="00236A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6AC7">
        <w:rPr>
          <w:rFonts w:ascii="Times New Roman" w:hAnsi="Times New Roman" w:cs="Times New Roman"/>
          <w:sz w:val="24"/>
          <w:szCs w:val="24"/>
        </w:rPr>
        <w:t>Эрзинский</w:t>
      </w:r>
      <w:r w:rsidR="00367EB9">
        <w:rPr>
          <w:rFonts w:ascii="Times New Roman" w:hAnsi="Times New Roman" w:cs="Times New Roman"/>
          <w:sz w:val="24"/>
          <w:szCs w:val="24"/>
        </w:rPr>
        <w:t>,А</w:t>
      </w:r>
      <w:r w:rsidR="0017097D">
        <w:rPr>
          <w:rFonts w:ascii="Times New Roman" w:hAnsi="Times New Roman" w:cs="Times New Roman"/>
          <w:sz w:val="24"/>
          <w:szCs w:val="24"/>
        </w:rPr>
        <w:t>дминистраций</w:t>
      </w:r>
      <w:proofErr w:type="spellEnd"/>
      <w:r w:rsidR="0017097D">
        <w:rPr>
          <w:rFonts w:ascii="Times New Roman" w:hAnsi="Times New Roman" w:cs="Times New Roman"/>
          <w:sz w:val="24"/>
          <w:szCs w:val="24"/>
        </w:rPr>
        <w:t xml:space="preserve"> сельских поселений </w:t>
      </w:r>
      <w:r w:rsidR="00367EB9">
        <w:rPr>
          <w:rFonts w:ascii="Times New Roman" w:hAnsi="Times New Roman" w:cs="Times New Roman"/>
          <w:sz w:val="24"/>
          <w:szCs w:val="24"/>
        </w:rPr>
        <w:t>)</w:t>
      </w:r>
    </w:p>
    <w:p w:rsidR="00367EB9" w:rsidRDefault="00367EB9" w:rsidP="0047579B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-отчет о принятых обязательствах (ф.0503128) (с/п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Нарынский</w:t>
      </w:r>
      <w:proofErr w:type="spellEnd"/>
      <w:r w:rsidR="00740B3B">
        <w:rPr>
          <w:rFonts w:ascii="Times New Roman" w:hAnsi="Times New Roman" w:cs="Times New Roman"/>
          <w:sz w:val="24"/>
          <w:szCs w:val="24"/>
        </w:rPr>
        <w:t xml:space="preserve">, с/п </w:t>
      </w:r>
      <w:proofErr w:type="spellStart"/>
      <w:r w:rsidR="00740B3B">
        <w:rPr>
          <w:rFonts w:ascii="Times New Roman" w:hAnsi="Times New Roman" w:cs="Times New Roman"/>
          <w:sz w:val="24"/>
          <w:szCs w:val="24"/>
        </w:rPr>
        <w:t>Моренский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CA348E" w:rsidRDefault="0047579B" w:rsidP="00CA348E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-пояснительная </w:t>
      </w:r>
      <w:r w:rsidRPr="0047579B">
        <w:rPr>
          <w:rFonts w:ascii="Times New Roman" w:hAnsi="Times New Roman" w:cs="Times New Roman"/>
          <w:sz w:val="24"/>
          <w:szCs w:val="24"/>
        </w:rPr>
        <w:t xml:space="preserve">записка </w:t>
      </w:r>
      <w:hyperlink r:id="rId12" w:history="1">
        <w:r w:rsidRPr="0047579B">
          <w:rPr>
            <w:rFonts w:ascii="Times New Roman" w:hAnsi="Times New Roman" w:cs="Times New Roman"/>
            <w:sz w:val="24"/>
            <w:szCs w:val="24"/>
          </w:rPr>
          <w:t>(ф. 0503160)</w:t>
        </w:r>
      </w:hyperlink>
      <w:r w:rsidRPr="0047579B">
        <w:rPr>
          <w:rFonts w:ascii="Times New Roman" w:hAnsi="Times New Roman" w:cs="Times New Roman"/>
          <w:sz w:val="24"/>
          <w:szCs w:val="24"/>
        </w:rPr>
        <w:t xml:space="preserve"> </w:t>
      </w:r>
      <w:r w:rsidR="00CA348E">
        <w:rPr>
          <w:rFonts w:ascii="Times New Roman" w:hAnsi="Times New Roman" w:cs="Times New Roman"/>
          <w:sz w:val="24"/>
          <w:szCs w:val="24"/>
        </w:rPr>
        <w:t xml:space="preserve">(Управление </w:t>
      </w:r>
      <w:r w:rsidR="003A7752">
        <w:rPr>
          <w:rFonts w:ascii="Times New Roman" w:hAnsi="Times New Roman" w:cs="Times New Roman"/>
          <w:sz w:val="24"/>
          <w:szCs w:val="24"/>
        </w:rPr>
        <w:t xml:space="preserve"> </w:t>
      </w:r>
      <w:r w:rsidR="00740B3B">
        <w:rPr>
          <w:rFonts w:ascii="Times New Roman" w:hAnsi="Times New Roman" w:cs="Times New Roman"/>
          <w:sz w:val="24"/>
          <w:szCs w:val="24"/>
        </w:rPr>
        <w:t xml:space="preserve">образованием, с/п </w:t>
      </w:r>
      <w:proofErr w:type="spellStart"/>
      <w:r w:rsidR="00740B3B">
        <w:rPr>
          <w:rFonts w:ascii="Times New Roman" w:hAnsi="Times New Roman" w:cs="Times New Roman"/>
          <w:sz w:val="24"/>
          <w:szCs w:val="24"/>
        </w:rPr>
        <w:t>Моренский,с</w:t>
      </w:r>
      <w:proofErr w:type="spellEnd"/>
      <w:r w:rsidR="00740B3B">
        <w:rPr>
          <w:rFonts w:ascii="Times New Roman" w:hAnsi="Times New Roman" w:cs="Times New Roman"/>
          <w:sz w:val="24"/>
          <w:szCs w:val="24"/>
        </w:rPr>
        <w:t>/п Бай-</w:t>
      </w:r>
      <w:proofErr w:type="spellStart"/>
      <w:r w:rsidR="00740B3B">
        <w:rPr>
          <w:rFonts w:ascii="Times New Roman" w:hAnsi="Times New Roman" w:cs="Times New Roman"/>
          <w:sz w:val="24"/>
          <w:szCs w:val="24"/>
        </w:rPr>
        <w:t>Дагский</w:t>
      </w:r>
      <w:r w:rsidR="00417083">
        <w:rPr>
          <w:rFonts w:ascii="Times New Roman" w:hAnsi="Times New Roman" w:cs="Times New Roman"/>
          <w:sz w:val="24"/>
          <w:szCs w:val="24"/>
        </w:rPr>
        <w:t>,с</w:t>
      </w:r>
      <w:proofErr w:type="spellEnd"/>
      <w:r w:rsidR="00417083">
        <w:rPr>
          <w:rFonts w:ascii="Times New Roman" w:hAnsi="Times New Roman" w:cs="Times New Roman"/>
          <w:sz w:val="24"/>
          <w:szCs w:val="24"/>
        </w:rPr>
        <w:t xml:space="preserve">/п </w:t>
      </w:r>
      <w:proofErr w:type="spellStart"/>
      <w:r w:rsidR="00417083">
        <w:rPr>
          <w:rFonts w:ascii="Times New Roman" w:hAnsi="Times New Roman" w:cs="Times New Roman"/>
          <w:sz w:val="24"/>
          <w:szCs w:val="24"/>
        </w:rPr>
        <w:t>Качык</w:t>
      </w:r>
      <w:proofErr w:type="spellEnd"/>
      <w:r w:rsidR="00F042ED">
        <w:rPr>
          <w:rFonts w:ascii="Times New Roman" w:hAnsi="Times New Roman" w:cs="Times New Roman"/>
          <w:sz w:val="24"/>
          <w:szCs w:val="24"/>
        </w:rPr>
        <w:t>).</w:t>
      </w:r>
    </w:p>
    <w:p w:rsidR="00F042ED" w:rsidRDefault="00F042ED" w:rsidP="00F042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E48">
        <w:rPr>
          <w:rFonts w:ascii="Times New Roman" w:hAnsi="Times New Roman" w:cs="Times New Roman"/>
          <w:sz w:val="24"/>
          <w:szCs w:val="24"/>
        </w:rPr>
        <w:t>В нарушение п.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E4E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учреждений, утвержденной Приказом Минфина России от 25.03.2011 № 33н </w:t>
      </w:r>
      <w:r w:rsidRPr="000E4E48">
        <w:rPr>
          <w:rFonts w:ascii="Times New Roman" w:hAnsi="Times New Roman" w:cs="Times New Roman"/>
          <w:sz w:val="24"/>
          <w:szCs w:val="24"/>
        </w:rPr>
        <w:t xml:space="preserve">(далее - Инструкция) в состав </w:t>
      </w:r>
      <w:r>
        <w:rPr>
          <w:rFonts w:ascii="Times New Roman" w:hAnsi="Times New Roman" w:cs="Times New Roman"/>
          <w:sz w:val="24"/>
          <w:szCs w:val="24"/>
        </w:rPr>
        <w:t xml:space="preserve">сводного </w:t>
      </w:r>
      <w:r w:rsidRPr="000E4E48">
        <w:rPr>
          <w:rFonts w:ascii="Times New Roman" w:hAnsi="Times New Roman" w:cs="Times New Roman"/>
          <w:sz w:val="24"/>
          <w:szCs w:val="24"/>
        </w:rPr>
        <w:t>годов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0E4E48">
        <w:rPr>
          <w:rFonts w:ascii="Times New Roman" w:hAnsi="Times New Roman" w:cs="Times New Roman"/>
          <w:sz w:val="24"/>
          <w:szCs w:val="24"/>
        </w:rPr>
        <w:t xml:space="preserve"> отчет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E4E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 исполнении бюджета за 2016 год муниципальных бюджетных и автономных учреждений </w:t>
      </w:r>
      <w:r w:rsidRPr="000E4E48">
        <w:rPr>
          <w:rFonts w:ascii="Times New Roman" w:hAnsi="Times New Roman" w:cs="Times New Roman"/>
          <w:sz w:val="24"/>
          <w:szCs w:val="24"/>
        </w:rPr>
        <w:t>включены не все формы</w:t>
      </w:r>
      <w:r>
        <w:rPr>
          <w:rFonts w:ascii="Times New Roman" w:hAnsi="Times New Roman" w:cs="Times New Roman"/>
          <w:sz w:val="24"/>
          <w:szCs w:val="24"/>
        </w:rPr>
        <w:t xml:space="preserve"> отчетности, а именно отсутствует</w:t>
      </w:r>
      <w:r w:rsidRPr="008A05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справка по консолидируемым расчетам учреждения </w:t>
      </w:r>
      <w:hyperlink r:id="rId13" w:history="1">
        <w:r w:rsidRPr="008A0537">
          <w:rPr>
            <w:rFonts w:ascii="Times New Roman" w:hAnsi="Times New Roman" w:cs="Times New Roman"/>
            <w:sz w:val="24"/>
            <w:szCs w:val="24"/>
          </w:rPr>
          <w:t>(ф. 0503725)</w:t>
        </w:r>
      </w:hyperlink>
      <w:r w:rsidR="00BD1783" w:rsidRPr="00BD1783">
        <w:rPr>
          <w:color w:val="464C55"/>
          <w:shd w:val="clear" w:color="auto" w:fill="FFFFFF"/>
        </w:rPr>
        <w:t xml:space="preserve"> </w:t>
      </w:r>
      <w:r w:rsidR="007B408E">
        <w:rPr>
          <w:rFonts w:ascii="Times New Roman" w:hAnsi="Times New Roman" w:cs="Times New Roman"/>
          <w:sz w:val="24"/>
          <w:szCs w:val="24"/>
        </w:rPr>
        <w:t>, пояснительная записка (ф.0503760).</w:t>
      </w:r>
      <w:r w:rsidR="007B408E" w:rsidRPr="007B40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Отчет об обязательствах учреждения</w:t>
      </w:r>
      <w:r w:rsidR="007B408E" w:rsidRPr="007B408E">
        <w:rPr>
          <w:color w:val="464C55"/>
          <w:sz w:val="24"/>
          <w:szCs w:val="24"/>
          <w:shd w:val="clear" w:color="auto" w:fill="FFFFFF"/>
        </w:rPr>
        <w:t xml:space="preserve"> </w:t>
      </w:r>
      <w:r w:rsidR="007B408E" w:rsidRPr="007B408E">
        <w:rPr>
          <w:sz w:val="24"/>
          <w:szCs w:val="24"/>
          <w:shd w:val="clear" w:color="auto" w:fill="FFFFFF"/>
        </w:rPr>
        <w:t>(</w:t>
      </w:r>
      <w:hyperlink r:id="rId14" w:anchor="block_3738" w:history="1">
        <w:r w:rsidR="007B408E" w:rsidRPr="007B408E">
          <w:rPr>
            <w:rStyle w:val="a9"/>
            <w:color w:val="auto"/>
            <w:sz w:val="24"/>
            <w:szCs w:val="24"/>
            <w:shd w:val="clear" w:color="auto" w:fill="FFFFFF"/>
          </w:rPr>
          <w:t>ф. 0503738</w:t>
        </w:r>
      </w:hyperlink>
      <w:r w:rsidR="007B408E">
        <w:rPr>
          <w:color w:val="464C55"/>
          <w:shd w:val="clear" w:color="auto" w:fill="FFFFFF"/>
        </w:rPr>
        <w:t>)</w:t>
      </w:r>
      <w:r w:rsidR="007B408E">
        <w:rPr>
          <w:rFonts w:ascii="Times New Roman" w:hAnsi="Times New Roman" w:cs="Times New Roman"/>
          <w:sz w:val="24"/>
          <w:szCs w:val="24"/>
        </w:rPr>
        <w:t>,в Управлении культуры</w:t>
      </w:r>
      <w:r w:rsidR="00595F0E">
        <w:rPr>
          <w:rFonts w:ascii="Times New Roman" w:hAnsi="Times New Roman" w:cs="Times New Roman"/>
          <w:sz w:val="24"/>
          <w:szCs w:val="24"/>
        </w:rPr>
        <w:t>.</w:t>
      </w:r>
    </w:p>
    <w:p w:rsidR="00595F0E" w:rsidRDefault="00595F0E" w:rsidP="00F042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95F0E" w:rsidRDefault="00595F0E" w:rsidP="00F042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95F0E" w:rsidRDefault="00595F0E" w:rsidP="00F042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4186" w:rsidRDefault="00EE4186" w:rsidP="00EE418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4186" w:rsidRDefault="00EE4186" w:rsidP="00EE4186">
      <w:pPr>
        <w:pStyle w:val="a3"/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418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Проверка соответствия показателей исполнения бюджета </w:t>
      </w:r>
      <w:proofErr w:type="spellStart"/>
      <w:r w:rsidRPr="00EE4186">
        <w:rPr>
          <w:rFonts w:ascii="Times New Roman" w:hAnsi="Times New Roman" w:cs="Times New Roman"/>
          <w:b/>
          <w:sz w:val="24"/>
          <w:szCs w:val="24"/>
        </w:rPr>
        <w:t>кожууна</w:t>
      </w:r>
      <w:proofErr w:type="spellEnd"/>
      <w:r w:rsidRPr="00EE4186">
        <w:rPr>
          <w:rFonts w:ascii="Times New Roman" w:hAnsi="Times New Roman" w:cs="Times New Roman"/>
          <w:b/>
          <w:sz w:val="24"/>
          <w:szCs w:val="24"/>
        </w:rPr>
        <w:t xml:space="preserve"> плановым показателям, установленным решениями о бюджете и показате</w:t>
      </w:r>
      <w:r w:rsidR="005C1079">
        <w:rPr>
          <w:rFonts w:ascii="Times New Roman" w:hAnsi="Times New Roman" w:cs="Times New Roman"/>
          <w:b/>
          <w:sz w:val="24"/>
          <w:szCs w:val="24"/>
        </w:rPr>
        <w:t>лям закона о республиканском</w:t>
      </w:r>
      <w:r w:rsidRPr="00EE4186">
        <w:rPr>
          <w:rFonts w:ascii="Times New Roman" w:hAnsi="Times New Roman" w:cs="Times New Roman"/>
          <w:b/>
          <w:sz w:val="24"/>
          <w:szCs w:val="24"/>
        </w:rPr>
        <w:t xml:space="preserve"> бюджете Республики Тыва на 2016 год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45897" w:rsidRDefault="00945897" w:rsidP="00945897">
      <w:pPr>
        <w:pStyle w:val="a3"/>
        <w:tabs>
          <w:tab w:val="left" w:pos="0"/>
          <w:tab w:val="left" w:pos="993"/>
        </w:tabs>
        <w:spacing w:after="0" w:line="240" w:lineRule="auto"/>
        <w:ind w:left="70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3285" w:rsidRPr="00945897" w:rsidRDefault="004F3285" w:rsidP="004F32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5897">
        <w:rPr>
          <w:rFonts w:ascii="Times New Roman" w:hAnsi="Times New Roman" w:cs="Times New Roman"/>
          <w:sz w:val="24"/>
          <w:szCs w:val="24"/>
        </w:rPr>
        <w:t xml:space="preserve">В соответствии с годовым отчетом об исполнении консолидированного бюджета </w:t>
      </w:r>
      <w:proofErr w:type="spellStart"/>
      <w:r w:rsidRPr="00945897">
        <w:rPr>
          <w:rFonts w:ascii="Times New Roman" w:hAnsi="Times New Roman" w:cs="Times New Roman"/>
          <w:sz w:val="24"/>
          <w:szCs w:val="24"/>
        </w:rPr>
        <w:t>кожууна</w:t>
      </w:r>
      <w:proofErr w:type="spellEnd"/>
      <w:r w:rsidRPr="00945897">
        <w:rPr>
          <w:rFonts w:ascii="Times New Roman" w:hAnsi="Times New Roman" w:cs="Times New Roman"/>
          <w:sz w:val="24"/>
          <w:szCs w:val="24"/>
        </w:rPr>
        <w:t xml:space="preserve"> за 2016 год </w:t>
      </w:r>
      <w:proofErr w:type="spellStart"/>
      <w:r w:rsidRPr="00945897">
        <w:rPr>
          <w:rFonts w:ascii="Times New Roman" w:hAnsi="Times New Roman" w:cs="Times New Roman"/>
          <w:sz w:val="24"/>
          <w:szCs w:val="24"/>
        </w:rPr>
        <w:t>кожуунный</w:t>
      </w:r>
      <w:proofErr w:type="spellEnd"/>
      <w:r w:rsidRPr="00945897">
        <w:rPr>
          <w:rFonts w:ascii="Times New Roman" w:hAnsi="Times New Roman" w:cs="Times New Roman"/>
          <w:sz w:val="24"/>
          <w:szCs w:val="24"/>
        </w:rPr>
        <w:t xml:space="preserve"> бюджет исполнен по доходам в размере </w:t>
      </w:r>
      <w:r w:rsidR="00983095" w:rsidRPr="00945897">
        <w:rPr>
          <w:rFonts w:ascii="Times New Roman" w:hAnsi="Times New Roman" w:cs="Times New Roman"/>
          <w:sz w:val="24"/>
          <w:szCs w:val="24"/>
        </w:rPr>
        <w:t>368315,6</w:t>
      </w:r>
      <w:r w:rsidRPr="00945897">
        <w:rPr>
          <w:rFonts w:ascii="Times New Roman" w:hAnsi="Times New Roman" w:cs="Times New Roman"/>
          <w:sz w:val="24"/>
          <w:szCs w:val="24"/>
        </w:rPr>
        <w:t xml:space="preserve"> тыс. рублей, по расходам в размере</w:t>
      </w:r>
      <w:r w:rsidR="00983095" w:rsidRPr="00945897">
        <w:rPr>
          <w:rFonts w:ascii="Times New Roman" w:hAnsi="Times New Roman" w:cs="Times New Roman"/>
          <w:sz w:val="24"/>
          <w:szCs w:val="24"/>
        </w:rPr>
        <w:t xml:space="preserve"> 367554,</w:t>
      </w:r>
      <w:proofErr w:type="gramStart"/>
      <w:r w:rsidR="00983095" w:rsidRPr="00945897">
        <w:rPr>
          <w:rFonts w:ascii="Times New Roman" w:hAnsi="Times New Roman" w:cs="Times New Roman"/>
          <w:sz w:val="24"/>
          <w:szCs w:val="24"/>
        </w:rPr>
        <w:t>7</w:t>
      </w:r>
      <w:r w:rsidRPr="00945897">
        <w:rPr>
          <w:rFonts w:ascii="Times New Roman" w:hAnsi="Times New Roman" w:cs="Times New Roman"/>
          <w:sz w:val="24"/>
          <w:szCs w:val="24"/>
        </w:rPr>
        <w:t xml:space="preserve">  тыс.</w:t>
      </w:r>
      <w:proofErr w:type="gramEnd"/>
      <w:r w:rsidRPr="00945897">
        <w:rPr>
          <w:rFonts w:ascii="Times New Roman" w:hAnsi="Times New Roman" w:cs="Times New Roman"/>
          <w:sz w:val="24"/>
          <w:szCs w:val="24"/>
        </w:rPr>
        <w:t xml:space="preserve"> рублей с </w:t>
      </w:r>
      <w:r w:rsidR="00983095" w:rsidRPr="00945897">
        <w:rPr>
          <w:rFonts w:ascii="Times New Roman" w:hAnsi="Times New Roman" w:cs="Times New Roman"/>
          <w:sz w:val="24"/>
          <w:szCs w:val="24"/>
        </w:rPr>
        <w:t xml:space="preserve">дефицитом </w:t>
      </w:r>
      <w:r w:rsidRPr="00945897">
        <w:rPr>
          <w:rFonts w:ascii="Times New Roman" w:hAnsi="Times New Roman" w:cs="Times New Roman"/>
          <w:sz w:val="24"/>
          <w:szCs w:val="24"/>
        </w:rPr>
        <w:t xml:space="preserve"> (превышением </w:t>
      </w:r>
      <w:r w:rsidR="00983095" w:rsidRPr="00945897">
        <w:rPr>
          <w:rFonts w:ascii="Times New Roman" w:hAnsi="Times New Roman" w:cs="Times New Roman"/>
          <w:sz w:val="24"/>
          <w:szCs w:val="24"/>
        </w:rPr>
        <w:t>доходов над расходами</w:t>
      </w:r>
      <w:r w:rsidRPr="00945897">
        <w:rPr>
          <w:rFonts w:ascii="Times New Roman" w:hAnsi="Times New Roman" w:cs="Times New Roman"/>
          <w:sz w:val="24"/>
          <w:szCs w:val="24"/>
        </w:rPr>
        <w:t xml:space="preserve">) в размере </w:t>
      </w:r>
      <w:r w:rsidR="00983095" w:rsidRPr="00945897">
        <w:rPr>
          <w:rFonts w:ascii="Times New Roman" w:hAnsi="Times New Roman" w:cs="Times New Roman"/>
          <w:sz w:val="24"/>
          <w:szCs w:val="24"/>
        </w:rPr>
        <w:t>760,9,</w:t>
      </w:r>
      <w:r w:rsidRPr="00945897">
        <w:rPr>
          <w:rFonts w:ascii="Times New Roman" w:hAnsi="Times New Roman" w:cs="Times New Roman"/>
          <w:sz w:val="24"/>
          <w:szCs w:val="24"/>
        </w:rPr>
        <w:t>тыс. рублей.</w:t>
      </w:r>
    </w:p>
    <w:p w:rsidR="004F3285" w:rsidRPr="00945897" w:rsidRDefault="00007A94" w:rsidP="00703BCD">
      <w:pPr>
        <w:rPr>
          <w:rFonts w:ascii="Times New Roman" w:hAnsi="Times New Roman" w:cs="Times New Roman"/>
          <w:sz w:val="24"/>
          <w:szCs w:val="24"/>
        </w:rPr>
      </w:pPr>
      <w:r w:rsidRPr="0094589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F3285" w:rsidRPr="00945897">
        <w:rPr>
          <w:rFonts w:ascii="Times New Roman" w:hAnsi="Times New Roman" w:cs="Times New Roman"/>
          <w:sz w:val="24"/>
          <w:szCs w:val="24"/>
        </w:rPr>
        <w:t>Проверкой соответствия данных</w:t>
      </w:r>
      <w:r w:rsidR="00CB16C8" w:rsidRPr="00945897">
        <w:rPr>
          <w:rFonts w:ascii="Times New Roman" w:hAnsi="Times New Roman" w:cs="Times New Roman"/>
          <w:sz w:val="24"/>
          <w:szCs w:val="24"/>
        </w:rPr>
        <w:t xml:space="preserve"> Закона о республиканском бюджете Республики Тыва на 2016 год» от 28.12.2015 г. № 139-ЗРТ</w:t>
      </w:r>
      <w:r w:rsidR="004F3285" w:rsidRPr="00945897">
        <w:rPr>
          <w:rFonts w:ascii="Times New Roman" w:hAnsi="Times New Roman" w:cs="Times New Roman"/>
          <w:sz w:val="24"/>
          <w:szCs w:val="24"/>
        </w:rPr>
        <w:t xml:space="preserve"> и плановых показателей, утвержденных Решением Хурала представителей </w:t>
      </w:r>
      <w:proofErr w:type="spellStart"/>
      <w:r w:rsidR="004F3285" w:rsidRPr="00945897">
        <w:rPr>
          <w:rFonts w:ascii="Times New Roman" w:hAnsi="Times New Roman" w:cs="Times New Roman"/>
          <w:sz w:val="24"/>
          <w:szCs w:val="24"/>
        </w:rPr>
        <w:t>кожууна</w:t>
      </w:r>
      <w:proofErr w:type="spellEnd"/>
      <w:r w:rsidR="004F3285" w:rsidRPr="00945897">
        <w:rPr>
          <w:rFonts w:ascii="Times New Roman" w:hAnsi="Times New Roman" w:cs="Times New Roman"/>
          <w:sz w:val="24"/>
          <w:szCs w:val="24"/>
        </w:rPr>
        <w:t xml:space="preserve"> </w:t>
      </w:r>
      <w:r w:rsidR="00983095" w:rsidRPr="00945897">
        <w:rPr>
          <w:rFonts w:ascii="Times New Roman" w:hAnsi="Times New Roman" w:cs="Times New Roman"/>
          <w:sz w:val="24"/>
          <w:szCs w:val="24"/>
        </w:rPr>
        <w:t>от 18</w:t>
      </w:r>
      <w:r w:rsidR="00CB16C8" w:rsidRPr="00945897">
        <w:rPr>
          <w:rFonts w:ascii="Times New Roman" w:hAnsi="Times New Roman" w:cs="Times New Roman"/>
          <w:sz w:val="24"/>
          <w:szCs w:val="24"/>
        </w:rPr>
        <w:t>.12.</w:t>
      </w:r>
      <w:r w:rsidR="004F3285" w:rsidRPr="00945897">
        <w:rPr>
          <w:rFonts w:ascii="Times New Roman" w:hAnsi="Times New Roman" w:cs="Times New Roman"/>
          <w:sz w:val="24"/>
          <w:szCs w:val="24"/>
        </w:rPr>
        <w:t>201</w:t>
      </w:r>
      <w:r w:rsidR="00CB16C8" w:rsidRPr="00945897">
        <w:rPr>
          <w:rFonts w:ascii="Times New Roman" w:hAnsi="Times New Roman" w:cs="Times New Roman"/>
          <w:sz w:val="24"/>
          <w:szCs w:val="24"/>
        </w:rPr>
        <w:t>5</w:t>
      </w:r>
      <w:r w:rsidR="004F3285" w:rsidRPr="00945897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983095" w:rsidRPr="00945897">
        <w:rPr>
          <w:rFonts w:ascii="Times New Roman" w:hAnsi="Times New Roman" w:cs="Times New Roman"/>
          <w:sz w:val="24"/>
          <w:szCs w:val="24"/>
        </w:rPr>
        <w:t>35</w:t>
      </w:r>
      <w:r w:rsidR="004F3285" w:rsidRPr="00945897">
        <w:rPr>
          <w:rFonts w:ascii="Times New Roman" w:hAnsi="Times New Roman" w:cs="Times New Roman"/>
          <w:sz w:val="24"/>
          <w:szCs w:val="24"/>
        </w:rPr>
        <w:t xml:space="preserve"> «О бюджете муниципального района «</w:t>
      </w:r>
      <w:proofErr w:type="spellStart"/>
      <w:r w:rsidR="00983095" w:rsidRPr="00945897">
        <w:rPr>
          <w:rFonts w:ascii="Times New Roman" w:hAnsi="Times New Roman" w:cs="Times New Roman"/>
          <w:sz w:val="24"/>
          <w:szCs w:val="24"/>
        </w:rPr>
        <w:t>Эрзинский</w:t>
      </w:r>
      <w:proofErr w:type="spellEnd"/>
      <w:r w:rsidR="00983095" w:rsidRPr="009458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3285" w:rsidRPr="00945897">
        <w:rPr>
          <w:rFonts w:ascii="Times New Roman" w:hAnsi="Times New Roman" w:cs="Times New Roman"/>
          <w:sz w:val="24"/>
          <w:szCs w:val="24"/>
        </w:rPr>
        <w:t>кожуун</w:t>
      </w:r>
      <w:proofErr w:type="spellEnd"/>
      <w:r w:rsidR="004F3285" w:rsidRPr="00945897">
        <w:rPr>
          <w:rFonts w:ascii="Times New Roman" w:hAnsi="Times New Roman" w:cs="Times New Roman"/>
          <w:sz w:val="24"/>
          <w:szCs w:val="24"/>
        </w:rPr>
        <w:t xml:space="preserve"> Республики Тыва» на 201</w:t>
      </w:r>
      <w:r w:rsidR="00CB16C8" w:rsidRPr="00945897">
        <w:rPr>
          <w:rFonts w:ascii="Times New Roman" w:hAnsi="Times New Roman" w:cs="Times New Roman"/>
          <w:sz w:val="24"/>
          <w:szCs w:val="24"/>
        </w:rPr>
        <w:t>6 год</w:t>
      </w:r>
      <w:r w:rsidR="004F3285" w:rsidRPr="00945897">
        <w:rPr>
          <w:rFonts w:ascii="Times New Roman" w:hAnsi="Times New Roman" w:cs="Times New Roman"/>
          <w:sz w:val="24"/>
          <w:szCs w:val="24"/>
        </w:rPr>
        <w:t xml:space="preserve">» </w:t>
      </w:r>
      <w:r w:rsidR="003B4BB6" w:rsidRPr="00945897">
        <w:rPr>
          <w:rFonts w:ascii="Times New Roman" w:hAnsi="Times New Roman" w:cs="Times New Roman"/>
          <w:sz w:val="24"/>
          <w:szCs w:val="24"/>
        </w:rPr>
        <w:t>(в редакции от 09.02</w:t>
      </w:r>
      <w:r w:rsidR="004F3285" w:rsidRPr="00945897">
        <w:rPr>
          <w:rFonts w:ascii="Times New Roman" w:hAnsi="Times New Roman" w:cs="Times New Roman"/>
          <w:sz w:val="24"/>
          <w:szCs w:val="24"/>
        </w:rPr>
        <w:t>.201</w:t>
      </w:r>
      <w:r w:rsidR="003B4BB6" w:rsidRPr="00945897">
        <w:rPr>
          <w:rFonts w:ascii="Times New Roman" w:hAnsi="Times New Roman" w:cs="Times New Roman"/>
          <w:sz w:val="24"/>
          <w:szCs w:val="24"/>
        </w:rPr>
        <w:t>7</w:t>
      </w:r>
      <w:r w:rsidR="004F3285" w:rsidRPr="00945897">
        <w:rPr>
          <w:rFonts w:ascii="Times New Roman" w:hAnsi="Times New Roman" w:cs="Times New Roman"/>
          <w:sz w:val="24"/>
          <w:szCs w:val="24"/>
        </w:rPr>
        <w:t xml:space="preserve"> года) и </w:t>
      </w:r>
      <w:r w:rsidR="00CB16C8" w:rsidRPr="00945897">
        <w:rPr>
          <w:rFonts w:ascii="Times New Roman" w:hAnsi="Times New Roman" w:cs="Times New Roman"/>
          <w:sz w:val="24"/>
          <w:szCs w:val="24"/>
        </w:rPr>
        <w:t>отчета об исполнении консолидированного бюджета за 2016 год</w:t>
      </w:r>
      <w:r w:rsidR="00DB3D24" w:rsidRPr="00945897">
        <w:rPr>
          <w:rFonts w:ascii="Times New Roman" w:hAnsi="Times New Roman" w:cs="Times New Roman"/>
          <w:sz w:val="24"/>
          <w:szCs w:val="24"/>
        </w:rPr>
        <w:t xml:space="preserve"> по доходам</w:t>
      </w:r>
      <w:r w:rsidR="004F3285" w:rsidRPr="00945897">
        <w:rPr>
          <w:rFonts w:ascii="Times New Roman" w:hAnsi="Times New Roman" w:cs="Times New Roman"/>
          <w:sz w:val="24"/>
          <w:szCs w:val="24"/>
        </w:rPr>
        <w:t>, отклонений годовых плановых назначений</w:t>
      </w:r>
      <w:r w:rsidR="00CB16C8" w:rsidRPr="00945897">
        <w:rPr>
          <w:rFonts w:ascii="Times New Roman" w:hAnsi="Times New Roman" w:cs="Times New Roman"/>
          <w:sz w:val="24"/>
          <w:szCs w:val="24"/>
        </w:rPr>
        <w:t xml:space="preserve"> Закона о бюджете</w:t>
      </w:r>
      <w:r w:rsidR="004F3285" w:rsidRPr="00945897">
        <w:rPr>
          <w:rFonts w:ascii="Times New Roman" w:hAnsi="Times New Roman" w:cs="Times New Roman"/>
          <w:sz w:val="24"/>
          <w:szCs w:val="24"/>
        </w:rPr>
        <w:t xml:space="preserve"> от решения</w:t>
      </w:r>
      <w:r w:rsidR="00CB16C8" w:rsidRPr="00945897">
        <w:rPr>
          <w:rFonts w:ascii="Times New Roman" w:hAnsi="Times New Roman" w:cs="Times New Roman"/>
          <w:sz w:val="24"/>
          <w:szCs w:val="24"/>
        </w:rPr>
        <w:t xml:space="preserve"> Хурала представителей </w:t>
      </w:r>
      <w:r w:rsidR="004F3285" w:rsidRPr="00945897">
        <w:rPr>
          <w:rFonts w:ascii="Times New Roman" w:hAnsi="Times New Roman" w:cs="Times New Roman"/>
          <w:sz w:val="24"/>
          <w:szCs w:val="24"/>
        </w:rPr>
        <w:t xml:space="preserve">и </w:t>
      </w:r>
      <w:r w:rsidR="00CB16C8" w:rsidRPr="00945897">
        <w:rPr>
          <w:rFonts w:ascii="Times New Roman" w:hAnsi="Times New Roman" w:cs="Times New Roman"/>
          <w:sz w:val="24"/>
          <w:szCs w:val="24"/>
        </w:rPr>
        <w:t>отчета</w:t>
      </w:r>
      <w:r w:rsidR="004F3285" w:rsidRPr="00945897">
        <w:rPr>
          <w:rFonts w:ascii="Times New Roman" w:hAnsi="Times New Roman" w:cs="Times New Roman"/>
          <w:sz w:val="24"/>
          <w:szCs w:val="24"/>
        </w:rPr>
        <w:t xml:space="preserve"> не </w:t>
      </w:r>
      <w:r w:rsidR="003B4BB6" w:rsidRPr="00945897">
        <w:rPr>
          <w:rFonts w:ascii="Times New Roman" w:hAnsi="Times New Roman" w:cs="Times New Roman"/>
          <w:sz w:val="24"/>
          <w:szCs w:val="24"/>
        </w:rPr>
        <w:t>выявлено.</w:t>
      </w:r>
      <w:r w:rsidR="004F3285" w:rsidRPr="00945897">
        <w:rPr>
          <w:rFonts w:ascii="Times New Roman" w:hAnsi="Times New Roman" w:cs="Times New Roman"/>
          <w:sz w:val="24"/>
          <w:szCs w:val="24"/>
        </w:rPr>
        <w:t>.</w:t>
      </w:r>
    </w:p>
    <w:p w:rsidR="00E424B6" w:rsidRPr="00945897" w:rsidRDefault="00945897" w:rsidP="00703B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Пр</w:t>
      </w:r>
      <w:r w:rsidR="004F3285" w:rsidRPr="00945897">
        <w:rPr>
          <w:rFonts w:ascii="Times New Roman" w:hAnsi="Times New Roman" w:cs="Times New Roman"/>
          <w:sz w:val="24"/>
          <w:szCs w:val="24"/>
        </w:rPr>
        <w:t xml:space="preserve">оверкой достоверности Отчета об исполнении консолидированного бюджета субъекта Российской Федерации и бюджета территориального государственного внебюджетного фонда (ф. 0503317) в части </w:t>
      </w:r>
      <w:r w:rsidR="00E424B6" w:rsidRPr="00945897">
        <w:rPr>
          <w:rFonts w:ascii="Times New Roman" w:hAnsi="Times New Roman" w:cs="Times New Roman"/>
          <w:sz w:val="24"/>
          <w:szCs w:val="24"/>
        </w:rPr>
        <w:t xml:space="preserve">утвержденных </w:t>
      </w:r>
      <w:r w:rsidR="004F3285" w:rsidRPr="00945897">
        <w:rPr>
          <w:rFonts w:ascii="Times New Roman" w:hAnsi="Times New Roman" w:cs="Times New Roman"/>
          <w:sz w:val="24"/>
          <w:szCs w:val="24"/>
        </w:rPr>
        <w:t xml:space="preserve">расходов бюджета муниципального образования, путем консолидации отчетов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0503127) </w:t>
      </w:r>
      <w:r w:rsidR="00C23E93" w:rsidRPr="00945897">
        <w:rPr>
          <w:rFonts w:ascii="Times New Roman" w:hAnsi="Times New Roman" w:cs="Times New Roman"/>
          <w:sz w:val="24"/>
          <w:szCs w:val="24"/>
        </w:rPr>
        <w:t>не установлены внутренних</w:t>
      </w:r>
      <w:r w:rsidR="00E424B6" w:rsidRPr="00945897">
        <w:rPr>
          <w:rFonts w:ascii="Times New Roman" w:hAnsi="Times New Roman" w:cs="Times New Roman"/>
          <w:sz w:val="24"/>
          <w:szCs w:val="24"/>
        </w:rPr>
        <w:t xml:space="preserve"> </w:t>
      </w:r>
      <w:r w:rsidR="004F3285" w:rsidRPr="00945897">
        <w:rPr>
          <w:rFonts w:ascii="Times New Roman" w:hAnsi="Times New Roman" w:cs="Times New Roman"/>
          <w:sz w:val="24"/>
          <w:szCs w:val="24"/>
        </w:rPr>
        <w:t>расх</w:t>
      </w:r>
      <w:r w:rsidR="00C23E93" w:rsidRPr="00945897">
        <w:rPr>
          <w:rFonts w:ascii="Times New Roman" w:hAnsi="Times New Roman" w:cs="Times New Roman"/>
          <w:sz w:val="24"/>
          <w:szCs w:val="24"/>
        </w:rPr>
        <w:t>ождений</w:t>
      </w:r>
      <w:r w:rsidR="00C04A35" w:rsidRPr="00945897">
        <w:rPr>
          <w:rFonts w:ascii="Times New Roman" w:hAnsi="Times New Roman" w:cs="Times New Roman"/>
          <w:sz w:val="24"/>
          <w:szCs w:val="24"/>
        </w:rPr>
        <w:t xml:space="preserve"> (приложение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C04A35" w:rsidRPr="00945897">
        <w:rPr>
          <w:rFonts w:ascii="Times New Roman" w:hAnsi="Times New Roman" w:cs="Times New Roman"/>
          <w:sz w:val="24"/>
          <w:szCs w:val="24"/>
        </w:rPr>
        <w:t xml:space="preserve"> 1</w:t>
      </w:r>
      <w:r w:rsidR="002654E6" w:rsidRPr="00945897">
        <w:rPr>
          <w:rFonts w:ascii="Times New Roman" w:hAnsi="Times New Roman" w:cs="Times New Roman"/>
          <w:sz w:val="24"/>
          <w:szCs w:val="24"/>
        </w:rPr>
        <w:t>)</w:t>
      </w:r>
      <w:r w:rsidR="00D25654" w:rsidRPr="00945897">
        <w:rPr>
          <w:rFonts w:ascii="Times New Roman" w:hAnsi="Times New Roman" w:cs="Times New Roman"/>
          <w:sz w:val="24"/>
          <w:szCs w:val="24"/>
        </w:rPr>
        <w:t>.</w:t>
      </w:r>
    </w:p>
    <w:p w:rsidR="004F3285" w:rsidRPr="00945897" w:rsidRDefault="00945897" w:rsidP="00703B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F3285" w:rsidRPr="00945897">
        <w:rPr>
          <w:rFonts w:ascii="Times New Roman" w:hAnsi="Times New Roman" w:cs="Times New Roman"/>
          <w:sz w:val="24"/>
          <w:szCs w:val="24"/>
        </w:rPr>
        <w:t xml:space="preserve">Проверкой соответствия данных отчета об исполнении консолидированного бюджета субъекта Российской Федерации и бюджета территориального государственного внебюджетного фонда </w:t>
      </w:r>
      <w:hyperlink r:id="rId15" w:history="1">
        <w:r w:rsidR="004F3285" w:rsidRPr="00945897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(ф. 0503317)</w:t>
        </w:r>
      </w:hyperlink>
      <w:r w:rsidR="004F3285" w:rsidRPr="00945897">
        <w:rPr>
          <w:rFonts w:ascii="Times New Roman" w:hAnsi="Times New Roman" w:cs="Times New Roman"/>
          <w:sz w:val="24"/>
          <w:szCs w:val="24"/>
        </w:rPr>
        <w:t xml:space="preserve"> в части утвержденных показателей по доходам сельских поселений плановым показателям, утвержденным Решениями Хуралов представителей сельских поселений </w:t>
      </w:r>
      <w:r w:rsidR="002654E6" w:rsidRPr="00945897">
        <w:rPr>
          <w:rFonts w:ascii="Times New Roman" w:hAnsi="Times New Roman" w:cs="Times New Roman"/>
          <w:sz w:val="24"/>
          <w:szCs w:val="24"/>
        </w:rPr>
        <w:t xml:space="preserve">расхождения не </w:t>
      </w:r>
      <w:r w:rsidR="004F3285" w:rsidRPr="00945897">
        <w:rPr>
          <w:rFonts w:ascii="Times New Roman" w:hAnsi="Times New Roman" w:cs="Times New Roman"/>
          <w:sz w:val="24"/>
          <w:szCs w:val="24"/>
        </w:rPr>
        <w:t>установл</w:t>
      </w:r>
      <w:r w:rsidR="00F45A14" w:rsidRPr="00945897">
        <w:rPr>
          <w:rFonts w:ascii="Times New Roman" w:hAnsi="Times New Roman" w:cs="Times New Roman"/>
          <w:sz w:val="24"/>
          <w:szCs w:val="24"/>
        </w:rPr>
        <w:t>ены</w:t>
      </w:r>
      <w:r w:rsidR="004F3285" w:rsidRPr="0094589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3285" w:rsidRPr="00945897" w:rsidRDefault="00945897" w:rsidP="00703B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Про</w:t>
      </w:r>
      <w:r w:rsidR="004F3285" w:rsidRPr="00945897">
        <w:rPr>
          <w:rFonts w:ascii="Times New Roman" w:hAnsi="Times New Roman" w:cs="Times New Roman"/>
          <w:sz w:val="24"/>
          <w:szCs w:val="24"/>
        </w:rPr>
        <w:t xml:space="preserve">веркой достоверности Отчета об исполнении консолидированного бюджета субъекта Российской Федерации и бюджета территориального государственного внебюджетного фонда (ф. 0503317) в части утвержденных расходов бюджетов сельских поселений, путем консолидации </w:t>
      </w:r>
      <w:r w:rsidR="002654E6" w:rsidRPr="00945897">
        <w:rPr>
          <w:rFonts w:ascii="Times New Roman" w:hAnsi="Times New Roman" w:cs="Times New Roman"/>
          <w:sz w:val="24"/>
          <w:szCs w:val="24"/>
        </w:rPr>
        <w:t>показателей Решений Хуралов представителей сельских поселений</w:t>
      </w:r>
      <w:r w:rsidR="004F3285" w:rsidRPr="00945897">
        <w:rPr>
          <w:rFonts w:ascii="Times New Roman" w:hAnsi="Times New Roman" w:cs="Times New Roman"/>
          <w:sz w:val="24"/>
          <w:szCs w:val="24"/>
        </w:rPr>
        <w:t xml:space="preserve"> расхождений не </w:t>
      </w:r>
      <w:r w:rsidR="00F45A14" w:rsidRPr="00945897">
        <w:rPr>
          <w:rFonts w:ascii="Times New Roman" w:hAnsi="Times New Roman" w:cs="Times New Roman"/>
          <w:sz w:val="24"/>
          <w:szCs w:val="24"/>
        </w:rPr>
        <w:t>выявлено</w:t>
      </w:r>
      <w:r w:rsidR="004F3285" w:rsidRPr="00945897">
        <w:rPr>
          <w:rFonts w:ascii="Times New Roman" w:hAnsi="Times New Roman" w:cs="Times New Roman"/>
          <w:sz w:val="24"/>
          <w:szCs w:val="24"/>
        </w:rPr>
        <w:t>.</w:t>
      </w:r>
    </w:p>
    <w:p w:rsidR="00EE4186" w:rsidRPr="007275DC" w:rsidRDefault="00EE4186" w:rsidP="00EE4186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4186" w:rsidRDefault="00EE4186" w:rsidP="00EE4186">
      <w:pPr>
        <w:pStyle w:val="a3"/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Проверка точности отражения и правильности представления и раскрытия информации об активах и обязательствах, финансово-хозяйственных операций в бюджетной (бухгалтерской) отчетности и в Пояснительной записке.</w:t>
      </w:r>
    </w:p>
    <w:p w:rsidR="00EE4186" w:rsidRDefault="00EE4186" w:rsidP="00EE4186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6900" w:rsidRDefault="00317960" w:rsidP="0021690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Консолидацией отчета об исполнении консолидированного бюджета </w:t>
      </w:r>
      <w:r w:rsidRPr="00C13A03">
        <w:rPr>
          <w:rFonts w:ascii="Times New Roman" w:hAnsi="Times New Roman" w:cs="Times New Roman"/>
          <w:sz w:val="24"/>
          <w:szCs w:val="24"/>
        </w:rPr>
        <w:t>субъекта Российской Федерации и бюджета территориального государственного внебюджетного фонда (ф. 0503317)</w:t>
      </w:r>
      <w:r>
        <w:rPr>
          <w:rFonts w:ascii="Times New Roman" w:hAnsi="Times New Roman" w:cs="Times New Roman"/>
          <w:sz w:val="24"/>
          <w:szCs w:val="24"/>
        </w:rPr>
        <w:t xml:space="preserve"> с отчетами об исполнении бюджета главного распорядителя, </w:t>
      </w:r>
      <w:r w:rsidRPr="005560A3">
        <w:rPr>
          <w:rFonts w:ascii="Times New Roman" w:hAnsi="Times New Roman" w:cs="Times New Roman"/>
          <w:sz w:val="24"/>
          <w:szCs w:val="24"/>
        </w:rPr>
        <w:t xml:space="preserve">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</w:t>
      </w:r>
      <w:hyperlink r:id="rId16" w:history="1">
        <w:r w:rsidRPr="00A95BD6">
          <w:rPr>
            <w:rFonts w:ascii="Times New Roman" w:hAnsi="Times New Roman" w:cs="Times New Roman"/>
            <w:sz w:val="24"/>
            <w:szCs w:val="24"/>
          </w:rPr>
          <w:t>(ф. 0503127)</w:t>
        </w:r>
      </w:hyperlink>
      <w:r w:rsidR="00A95BD6" w:rsidRPr="00A95BD6">
        <w:rPr>
          <w:rFonts w:ascii="Times New Roman" w:hAnsi="Times New Roman" w:cs="Times New Roman"/>
          <w:sz w:val="24"/>
          <w:szCs w:val="24"/>
        </w:rPr>
        <w:t xml:space="preserve"> в части </w:t>
      </w:r>
      <w:r w:rsidR="00A95BD6">
        <w:rPr>
          <w:rFonts w:ascii="Times New Roman" w:hAnsi="Times New Roman" w:cs="Times New Roman"/>
          <w:sz w:val="24"/>
          <w:szCs w:val="24"/>
        </w:rPr>
        <w:t>исполненных расходов</w:t>
      </w:r>
      <w:r w:rsidR="00216900">
        <w:rPr>
          <w:rFonts w:ascii="Times New Roman" w:hAnsi="Times New Roman" w:cs="Times New Roman"/>
          <w:sz w:val="24"/>
          <w:szCs w:val="24"/>
        </w:rPr>
        <w:t xml:space="preserve"> не </w:t>
      </w:r>
      <w:r w:rsidRPr="00A95BD6">
        <w:rPr>
          <w:rFonts w:ascii="Times New Roman" w:hAnsi="Times New Roman" w:cs="Times New Roman"/>
          <w:sz w:val="24"/>
          <w:szCs w:val="24"/>
        </w:rPr>
        <w:t xml:space="preserve"> установ</w:t>
      </w:r>
      <w:r w:rsidR="00216900">
        <w:rPr>
          <w:rFonts w:ascii="Times New Roman" w:hAnsi="Times New Roman" w:cs="Times New Roman"/>
          <w:sz w:val="24"/>
          <w:szCs w:val="24"/>
        </w:rPr>
        <w:t xml:space="preserve">лены </w:t>
      </w:r>
      <w:r>
        <w:rPr>
          <w:rFonts w:ascii="Times New Roman" w:hAnsi="Times New Roman" w:cs="Times New Roman"/>
          <w:sz w:val="24"/>
          <w:szCs w:val="24"/>
        </w:rPr>
        <w:t>расхождени</w:t>
      </w:r>
      <w:r w:rsidR="00216900">
        <w:rPr>
          <w:rFonts w:ascii="Times New Roman" w:hAnsi="Times New Roman" w:cs="Times New Roman"/>
          <w:sz w:val="24"/>
          <w:szCs w:val="24"/>
        </w:rPr>
        <w:t>й.</w:t>
      </w:r>
    </w:p>
    <w:p w:rsidR="002654E6" w:rsidRDefault="002654E6" w:rsidP="002654E6">
      <w:pPr>
        <w:pStyle w:val="ConsPlusNormal"/>
        <w:ind w:firstLine="705"/>
        <w:jc w:val="both"/>
      </w:pPr>
      <w:r w:rsidRPr="009F64BF">
        <w:lastRenderedPageBreak/>
        <w:t>Консолидацией б</w:t>
      </w:r>
      <w:r>
        <w:t xml:space="preserve">аланса исполнения консолидированного бюджета субъекта Российской Федерации и бюджета территориального государственного внебюджетного фонда </w:t>
      </w:r>
      <w:hyperlink r:id="rId17" w:history="1">
        <w:r w:rsidRPr="009F64BF">
          <w:t>(ф. 0503320)</w:t>
        </w:r>
      </w:hyperlink>
      <w:r w:rsidRPr="009F64BF">
        <w:t xml:space="preserve"> с </w:t>
      </w:r>
      <w:r>
        <w:t xml:space="preserve">балансом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</w:t>
      </w:r>
      <w:r w:rsidRPr="003263C3">
        <w:t xml:space="preserve">бюджета </w:t>
      </w:r>
      <w:hyperlink r:id="rId18" w:history="1">
        <w:r w:rsidRPr="003263C3">
          <w:t>(ф. 0503130)</w:t>
        </w:r>
      </w:hyperlink>
      <w:r w:rsidR="00834E00">
        <w:t xml:space="preserve"> не установлено расхождений (приложение №2).</w:t>
      </w:r>
    </w:p>
    <w:p w:rsidR="00863611" w:rsidRDefault="00863611" w:rsidP="003F1335">
      <w:pPr>
        <w:pStyle w:val="ConsPlusNormal"/>
        <w:ind w:firstLine="705"/>
        <w:jc w:val="right"/>
        <w:rPr>
          <w:sz w:val="16"/>
          <w:szCs w:val="16"/>
        </w:rPr>
      </w:pPr>
    </w:p>
    <w:p w:rsidR="002654E6" w:rsidRDefault="003774BC" w:rsidP="003774BC">
      <w:pPr>
        <w:pStyle w:val="ConsPlusNormal"/>
        <w:ind w:firstLine="708"/>
        <w:jc w:val="both"/>
      </w:pPr>
      <w:r>
        <w:t>Таким образом, к</w:t>
      </w:r>
      <w:r w:rsidR="002654E6" w:rsidRPr="00EC0627">
        <w:t xml:space="preserve">онсолидируемый отчет </w:t>
      </w:r>
      <w:hyperlink r:id="rId19" w:history="1">
        <w:r w:rsidR="002654E6" w:rsidRPr="00EC0627">
          <w:t>(ф. 0503320)</w:t>
        </w:r>
      </w:hyperlink>
      <w:r w:rsidR="002654E6" w:rsidRPr="00EC0627">
        <w:t xml:space="preserve"> с отчетом ф.0503120 </w:t>
      </w:r>
      <w:r w:rsidR="00834E00">
        <w:t>является достоверным (приложение 2</w:t>
      </w:r>
      <w:r w:rsidR="002654E6" w:rsidRPr="00EC0627">
        <w:t>).</w:t>
      </w:r>
    </w:p>
    <w:p w:rsidR="007E3075" w:rsidRDefault="002654E6" w:rsidP="00D256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627">
        <w:rPr>
          <w:rFonts w:ascii="Times New Roman" w:hAnsi="Times New Roman" w:cs="Times New Roman"/>
          <w:sz w:val="24"/>
          <w:szCs w:val="24"/>
        </w:rPr>
        <w:tab/>
        <w:t>В ходе сравнения</w:t>
      </w:r>
      <w:r w:rsidRPr="00DB3CFB">
        <w:rPr>
          <w:rFonts w:ascii="Times New Roman" w:hAnsi="Times New Roman" w:cs="Times New Roman"/>
          <w:sz w:val="24"/>
          <w:szCs w:val="24"/>
        </w:rPr>
        <w:t xml:space="preserve"> консолидированного отчета о финансовых результатах деятельности (ф. 0503321) с отчетами о финансовых результатах деятельности (ф. 0503121)</w:t>
      </w:r>
      <w:r w:rsidR="00D25654">
        <w:rPr>
          <w:rFonts w:ascii="Times New Roman" w:hAnsi="Times New Roman" w:cs="Times New Roman"/>
          <w:sz w:val="24"/>
          <w:szCs w:val="24"/>
        </w:rPr>
        <w:t xml:space="preserve"> </w:t>
      </w:r>
      <w:r w:rsidR="00945897" w:rsidRPr="00DB3CFB">
        <w:rPr>
          <w:rFonts w:ascii="Times New Roman" w:hAnsi="Times New Roman" w:cs="Times New Roman"/>
          <w:sz w:val="24"/>
          <w:szCs w:val="24"/>
        </w:rPr>
        <w:t xml:space="preserve">расхождений </w:t>
      </w:r>
      <w:r w:rsidR="00945897">
        <w:rPr>
          <w:rFonts w:ascii="Times New Roman" w:hAnsi="Times New Roman" w:cs="Times New Roman"/>
          <w:sz w:val="24"/>
          <w:szCs w:val="24"/>
        </w:rPr>
        <w:t>не</w:t>
      </w:r>
      <w:r w:rsidR="00D25654">
        <w:rPr>
          <w:rFonts w:ascii="Times New Roman" w:hAnsi="Times New Roman" w:cs="Times New Roman"/>
          <w:sz w:val="24"/>
          <w:szCs w:val="24"/>
        </w:rPr>
        <w:t xml:space="preserve"> устано</w:t>
      </w:r>
      <w:r w:rsidR="00A50688">
        <w:rPr>
          <w:rFonts w:ascii="Times New Roman" w:hAnsi="Times New Roman" w:cs="Times New Roman"/>
          <w:sz w:val="24"/>
          <w:szCs w:val="24"/>
        </w:rPr>
        <w:t>влено.</w:t>
      </w:r>
    </w:p>
    <w:p w:rsidR="002654E6" w:rsidRDefault="00EC46A3" w:rsidP="002654E6">
      <w:pPr>
        <w:pStyle w:val="ConsPlusNormal"/>
        <w:ind w:firstLine="708"/>
        <w:jc w:val="both"/>
      </w:pPr>
      <w:r>
        <w:t>Ф</w:t>
      </w:r>
      <w:r w:rsidR="002654E6">
        <w:t>инансовым органом при сдаче годовых отчетов казенными учреждениями</w:t>
      </w:r>
      <w:r w:rsidR="00D25654">
        <w:t xml:space="preserve"> </w:t>
      </w:r>
      <w:r w:rsidR="00945897">
        <w:t>проводится проверка</w:t>
      </w:r>
      <w:r w:rsidR="002654E6">
        <w:t xml:space="preserve"> контр</w:t>
      </w:r>
      <w:r w:rsidR="00D25654">
        <w:t>ольных соотношений. Таким образом</w:t>
      </w:r>
      <w:r w:rsidR="002654E6">
        <w:t>, консолидированный отчет о финансовых результатах деятельности учрежден</w:t>
      </w:r>
      <w:r w:rsidR="00D25654">
        <w:t xml:space="preserve">ия (ф. 0503321) составляется </w:t>
      </w:r>
      <w:r w:rsidR="002654E6">
        <w:t xml:space="preserve">на основании отчетов казенных учреждений </w:t>
      </w:r>
      <w:proofErr w:type="spellStart"/>
      <w:r w:rsidR="002654E6">
        <w:t>кожууна</w:t>
      </w:r>
      <w:proofErr w:type="spellEnd"/>
      <w:r w:rsidR="00876E82">
        <w:t>.</w:t>
      </w:r>
      <w:r w:rsidR="00D25654">
        <w:t xml:space="preserve"> (Приложение 3)</w:t>
      </w:r>
      <w:r w:rsidR="002654E6">
        <w:t>.</w:t>
      </w:r>
    </w:p>
    <w:p w:rsidR="00732845" w:rsidRPr="00CB006F" w:rsidRDefault="00732845" w:rsidP="002654E6">
      <w:pPr>
        <w:pStyle w:val="ConsPlusNormal"/>
        <w:ind w:firstLine="708"/>
        <w:jc w:val="both"/>
      </w:pPr>
      <w:r>
        <w:t xml:space="preserve">В приложении 4 к решению Хурала представителей «О бюджете муниципального района </w:t>
      </w:r>
      <w:r w:rsidR="00A50688">
        <w:t xml:space="preserve"> </w:t>
      </w:r>
      <w:proofErr w:type="spellStart"/>
      <w:r w:rsidR="00A50688">
        <w:t>Эрзинский</w:t>
      </w:r>
      <w:proofErr w:type="spellEnd"/>
      <w:r w:rsidR="00A50688">
        <w:t xml:space="preserve"> </w:t>
      </w:r>
      <w:proofErr w:type="spellStart"/>
      <w:r>
        <w:t>кожуун</w:t>
      </w:r>
      <w:proofErr w:type="spellEnd"/>
      <w:r>
        <w:t xml:space="preserve"> Ре</w:t>
      </w:r>
      <w:r w:rsidR="00A50688">
        <w:t>спублики Тыва на 2016 год» от 18.12.2015 г. № 35</w:t>
      </w:r>
      <w:r>
        <w:t xml:space="preserve"> утвержден перечень главных администраторов доходов бюджета муниципального образования, где </w:t>
      </w:r>
      <w:proofErr w:type="spellStart"/>
      <w:r>
        <w:t>Администрация</w:t>
      </w:r>
      <w:r w:rsidR="00A50688">
        <w:t>Эрзинского</w:t>
      </w:r>
      <w:proofErr w:type="spellEnd"/>
      <w:r w:rsidR="00A50688">
        <w:t xml:space="preserve"> </w:t>
      </w:r>
      <w:r>
        <w:t xml:space="preserve"> </w:t>
      </w:r>
      <w:proofErr w:type="spellStart"/>
      <w:r>
        <w:t>кожууна</w:t>
      </w:r>
      <w:proofErr w:type="spellEnd"/>
      <w:r>
        <w:t xml:space="preserve"> определена администратором доходов по арендной плате за земельные участки, имущество и по средствам, получаемым от передачи имущества, прочих поступлений от использования имущества, находящегося в собственности муниципального района.</w:t>
      </w:r>
    </w:p>
    <w:p w:rsidR="001D4323" w:rsidRDefault="002654E6" w:rsidP="002654E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E30BA">
        <w:rPr>
          <w:rFonts w:ascii="Times New Roman" w:hAnsi="Times New Roman" w:cs="Times New Roman"/>
          <w:sz w:val="24"/>
          <w:szCs w:val="24"/>
        </w:rPr>
        <w:t xml:space="preserve">Проверкой достоверности показателей отчетности главного администратора доходов – Администрации </w:t>
      </w:r>
      <w:proofErr w:type="spellStart"/>
      <w:r w:rsidRPr="004E30BA">
        <w:rPr>
          <w:rFonts w:ascii="Times New Roman" w:hAnsi="Times New Roman" w:cs="Times New Roman"/>
          <w:sz w:val="24"/>
          <w:szCs w:val="24"/>
        </w:rPr>
        <w:t>кожууна</w:t>
      </w:r>
      <w:proofErr w:type="spellEnd"/>
      <w:r w:rsidRPr="004E30BA">
        <w:rPr>
          <w:rFonts w:ascii="Times New Roman" w:hAnsi="Times New Roman" w:cs="Times New Roman"/>
          <w:sz w:val="24"/>
          <w:szCs w:val="24"/>
        </w:rPr>
        <w:t xml:space="preserve">, установлено, в отчете о финансовых результатах деятельности (ф. 0503121) </w:t>
      </w:r>
      <w:r w:rsidRPr="00945897">
        <w:rPr>
          <w:rFonts w:ascii="Times New Roman" w:hAnsi="Times New Roman" w:cs="Times New Roman"/>
          <w:sz w:val="24"/>
          <w:szCs w:val="24"/>
        </w:rPr>
        <w:t>по строкам 030 «Доходы от собственности»</w:t>
      </w:r>
      <w:r w:rsidR="007278DF" w:rsidRPr="00945897">
        <w:rPr>
          <w:rFonts w:ascii="Times New Roman" w:hAnsi="Times New Roman" w:cs="Times New Roman"/>
          <w:sz w:val="24"/>
          <w:szCs w:val="24"/>
        </w:rPr>
        <w:t xml:space="preserve"> отражена общая сумма  в размере 2387,9 тыс. рублей,   в отдельности </w:t>
      </w:r>
      <w:r w:rsidR="005E4C42" w:rsidRPr="00945897">
        <w:rPr>
          <w:rFonts w:ascii="Times New Roman" w:hAnsi="Times New Roman" w:cs="Times New Roman"/>
          <w:sz w:val="24"/>
          <w:szCs w:val="24"/>
        </w:rPr>
        <w:t xml:space="preserve"> согласно  по отчету по поступлениям и выбытиям  на 1 января 2017 года (ф.0503151)</w:t>
      </w:r>
      <w:r w:rsidR="007278DF" w:rsidRPr="00945897">
        <w:rPr>
          <w:rFonts w:ascii="Times New Roman" w:hAnsi="Times New Roman" w:cs="Times New Roman"/>
          <w:sz w:val="24"/>
          <w:szCs w:val="24"/>
        </w:rPr>
        <w:t xml:space="preserve"> </w:t>
      </w:r>
      <w:r w:rsidR="00007A94">
        <w:rPr>
          <w:rFonts w:ascii="Times New Roman" w:hAnsi="Times New Roman" w:cs="Times New Roman"/>
          <w:sz w:val="24"/>
          <w:szCs w:val="24"/>
        </w:rPr>
        <w:t xml:space="preserve"> доходы </w:t>
      </w:r>
      <w:r w:rsidRPr="004E30BA">
        <w:rPr>
          <w:rFonts w:ascii="Times New Roman" w:hAnsi="Times New Roman" w:cs="Times New Roman"/>
          <w:sz w:val="24"/>
          <w:szCs w:val="24"/>
        </w:rPr>
        <w:t xml:space="preserve"> о</w:t>
      </w:r>
      <w:r w:rsidR="005E4C42">
        <w:rPr>
          <w:rFonts w:ascii="Times New Roman" w:hAnsi="Times New Roman" w:cs="Times New Roman"/>
          <w:sz w:val="24"/>
          <w:szCs w:val="24"/>
        </w:rPr>
        <w:t xml:space="preserve">т продажи земельных участков </w:t>
      </w:r>
      <w:r w:rsidRPr="004E30BA">
        <w:rPr>
          <w:rFonts w:ascii="Times New Roman" w:hAnsi="Times New Roman" w:cs="Times New Roman"/>
          <w:sz w:val="24"/>
          <w:szCs w:val="24"/>
        </w:rPr>
        <w:t xml:space="preserve"> </w:t>
      </w:r>
      <w:r w:rsidR="00007A94">
        <w:rPr>
          <w:rFonts w:ascii="Times New Roman" w:hAnsi="Times New Roman" w:cs="Times New Roman"/>
          <w:sz w:val="24"/>
          <w:szCs w:val="24"/>
        </w:rPr>
        <w:t xml:space="preserve"> в сумме 131,6 тыс. рублей, доходы, получаемые в виде арендной платы за земельные участки в сумме 1104,3 тыс. рубле</w:t>
      </w:r>
      <w:r w:rsidR="005E4C42">
        <w:rPr>
          <w:rFonts w:ascii="Times New Roman" w:hAnsi="Times New Roman" w:cs="Times New Roman"/>
          <w:sz w:val="24"/>
          <w:szCs w:val="24"/>
        </w:rPr>
        <w:t xml:space="preserve">й, прочие поступления от </w:t>
      </w:r>
      <w:r w:rsidR="00945897">
        <w:rPr>
          <w:rFonts w:ascii="Times New Roman" w:hAnsi="Times New Roman" w:cs="Times New Roman"/>
          <w:sz w:val="24"/>
          <w:szCs w:val="24"/>
        </w:rPr>
        <w:t>использования</w:t>
      </w:r>
      <w:r w:rsidR="005E4C42">
        <w:rPr>
          <w:rFonts w:ascii="Times New Roman" w:hAnsi="Times New Roman" w:cs="Times New Roman"/>
          <w:sz w:val="24"/>
          <w:szCs w:val="24"/>
        </w:rPr>
        <w:t xml:space="preserve"> имущества  находящихся в собственности муниципальных районов в сумме 715,6 </w:t>
      </w:r>
      <w:r w:rsidR="007278DF">
        <w:rPr>
          <w:rFonts w:ascii="Times New Roman" w:hAnsi="Times New Roman" w:cs="Times New Roman"/>
          <w:sz w:val="24"/>
          <w:szCs w:val="24"/>
        </w:rPr>
        <w:t xml:space="preserve"> тыс.. рублей  по строке 090 «Доходы от  операций с активами»</w:t>
      </w:r>
      <w:r w:rsidR="005E4C42">
        <w:rPr>
          <w:rFonts w:ascii="Times New Roman" w:hAnsi="Times New Roman" w:cs="Times New Roman"/>
          <w:sz w:val="24"/>
          <w:szCs w:val="24"/>
        </w:rPr>
        <w:t xml:space="preserve"> не отражена.</w:t>
      </w:r>
    </w:p>
    <w:tbl>
      <w:tblPr>
        <w:tblW w:w="10030" w:type="dxa"/>
        <w:tblInd w:w="-459" w:type="dxa"/>
        <w:tblLook w:val="04A0" w:firstRow="1" w:lastRow="0" w:firstColumn="1" w:lastColumn="0" w:noHBand="0" w:noVBand="1"/>
      </w:tblPr>
      <w:tblGrid>
        <w:gridCol w:w="4299"/>
        <w:gridCol w:w="456"/>
        <w:gridCol w:w="591"/>
        <w:gridCol w:w="1701"/>
        <w:gridCol w:w="1560"/>
        <w:gridCol w:w="1423"/>
      </w:tblGrid>
      <w:tr w:rsidR="00BE72AB" w:rsidRPr="00E939B0" w:rsidTr="00BE72AB">
        <w:trPr>
          <w:trHeight w:val="930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B" w:rsidRPr="00E939B0" w:rsidRDefault="00BE72AB" w:rsidP="00E93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9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2AB" w:rsidRPr="00E939B0" w:rsidRDefault="00BE72AB" w:rsidP="00E93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939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</w:t>
            </w:r>
            <w:proofErr w:type="spellEnd"/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2AB" w:rsidRPr="00E939B0" w:rsidRDefault="00BE72AB" w:rsidP="00E93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939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косгу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2AB" w:rsidRPr="00E939B0" w:rsidRDefault="00BE72AB" w:rsidP="00E93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939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Финуправление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2AB" w:rsidRPr="00E939B0" w:rsidRDefault="00BE72AB" w:rsidP="00E93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данным проверки должно быть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AB" w:rsidRDefault="00BE72AB" w:rsidP="00E93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E72AB" w:rsidRDefault="00BE72AB" w:rsidP="00E93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Отклонение</w:t>
            </w:r>
          </w:p>
        </w:tc>
      </w:tr>
      <w:tr w:rsidR="00BE72AB" w:rsidRPr="00E939B0" w:rsidTr="00BE72AB">
        <w:trPr>
          <w:trHeight w:val="435"/>
        </w:trPr>
        <w:tc>
          <w:tcPr>
            <w:tcW w:w="4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2AB" w:rsidRPr="00E939B0" w:rsidRDefault="00BE72AB" w:rsidP="00E93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39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Доходы (стр. 020+стр. 030+стр. 040+стр. 050+стр. 060+стр. 080+стр. 090+стр. 100+стр. 110)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E72AB" w:rsidRPr="00E939B0" w:rsidRDefault="00BE72AB" w:rsidP="00E93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39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2AB" w:rsidRPr="00E939B0" w:rsidRDefault="00BE72AB" w:rsidP="00E93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39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72AB" w:rsidRPr="00945897" w:rsidRDefault="00BE72AB" w:rsidP="00BE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5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368 315 946,80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BE72AB" w:rsidRPr="00945897" w:rsidRDefault="00BE72AB" w:rsidP="00BE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5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368315946,80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BE72AB" w:rsidRPr="00945897" w:rsidRDefault="00BE72AB" w:rsidP="00BE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BE72AB" w:rsidRPr="00945897" w:rsidRDefault="00BE72AB" w:rsidP="00BE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945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E72AB" w:rsidRPr="00E939B0" w:rsidTr="00BE72AB">
        <w:trPr>
          <w:trHeight w:val="225"/>
        </w:trPr>
        <w:tc>
          <w:tcPr>
            <w:tcW w:w="4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2AB" w:rsidRPr="00E939B0" w:rsidRDefault="00BE72AB" w:rsidP="00E939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939B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Налоговые доходы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E72AB" w:rsidRPr="00E939B0" w:rsidRDefault="00BE72AB" w:rsidP="00E93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9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2AB" w:rsidRPr="00E939B0" w:rsidRDefault="00BE72AB" w:rsidP="00E93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9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2AB" w:rsidRPr="00E939B0" w:rsidRDefault="00BE72AB" w:rsidP="00BE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30 252 164,44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2AB" w:rsidRPr="00E939B0" w:rsidRDefault="00BE72AB" w:rsidP="00BE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30 252164,44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72AB" w:rsidRPr="00BE72AB" w:rsidRDefault="00BE72AB" w:rsidP="00BE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E72AB" w:rsidRPr="00E939B0" w:rsidTr="00BE72AB">
        <w:trPr>
          <w:trHeight w:val="225"/>
        </w:trPr>
        <w:tc>
          <w:tcPr>
            <w:tcW w:w="4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2AB" w:rsidRPr="00E939B0" w:rsidRDefault="00BE72AB" w:rsidP="00E939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939B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Доходы от собственности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E72AB" w:rsidRPr="00E939B0" w:rsidRDefault="00BE72AB" w:rsidP="00E93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9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2AB" w:rsidRPr="00E939B0" w:rsidRDefault="00BE72AB" w:rsidP="00E93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9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2AB" w:rsidRPr="00E939B0" w:rsidRDefault="00BE72AB" w:rsidP="00BE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2 387 875,89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2AB" w:rsidRPr="00E939B0" w:rsidRDefault="00BE72AB" w:rsidP="00BE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436 231,97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72AB" w:rsidRPr="00BE72AB" w:rsidRDefault="00BE72AB" w:rsidP="00BE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-1 951 643,92</w:t>
            </w:r>
          </w:p>
        </w:tc>
      </w:tr>
      <w:tr w:rsidR="00BE72AB" w:rsidRPr="00E939B0" w:rsidTr="00BE72AB">
        <w:trPr>
          <w:trHeight w:val="225"/>
        </w:trPr>
        <w:tc>
          <w:tcPr>
            <w:tcW w:w="4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2AB" w:rsidRPr="00E939B0" w:rsidRDefault="00BE72AB" w:rsidP="00E939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939B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доходы   от   оказания платных услуг (работ)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E72AB" w:rsidRPr="00E939B0" w:rsidRDefault="00BE72AB" w:rsidP="00E93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9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2AB" w:rsidRPr="00E939B0" w:rsidRDefault="00BE72AB" w:rsidP="00E93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9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2AB" w:rsidRPr="00E939B0" w:rsidRDefault="00BE72AB" w:rsidP="00BE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301 269,26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2AB" w:rsidRPr="00E939B0" w:rsidRDefault="00BE72AB" w:rsidP="00BE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301 269,26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72AB" w:rsidRPr="00BE72AB" w:rsidRDefault="00BE72AB" w:rsidP="00BE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E72AB" w:rsidRPr="00E939B0" w:rsidTr="00BE72AB">
        <w:trPr>
          <w:trHeight w:val="225"/>
        </w:trPr>
        <w:tc>
          <w:tcPr>
            <w:tcW w:w="4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2AB" w:rsidRPr="00E939B0" w:rsidRDefault="00BE72AB" w:rsidP="00E939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939B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Суммы принудительного изъятия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E72AB" w:rsidRPr="00E939B0" w:rsidRDefault="00BE72AB" w:rsidP="00E93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9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2AB" w:rsidRPr="00E939B0" w:rsidRDefault="00BE72AB" w:rsidP="00E93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9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2AB" w:rsidRPr="00E939B0" w:rsidRDefault="00BE72AB" w:rsidP="00BE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615 828,60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2AB" w:rsidRPr="00E939B0" w:rsidRDefault="00BE72AB" w:rsidP="00BE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615 828,6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72AB" w:rsidRPr="00BE72AB" w:rsidRDefault="00BE72AB" w:rsidP="00BE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E72AB" w:rsidRPr="00E939B0" w:rsidTr="00BE72AB">
        <w:trPr>
          <w:trHeight w:val="225"/>
        </w:trPr>
        <w:tc>
          <w:tcPr>
            <w:tcW w:w="4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2AB" w:rsidRPr="00E939B0" w:rsidRDefault="00BE72AB" w:rsidP="00E939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939B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Безвозмездные поступления от бюджетов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E72AB" w:rsidRPr="00E939B0" w:rsidRDefault="00BE72AB" w:rsidP="00E93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9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2AB" w:rsidRPr="00E939B0" w:rsidRDefault="00BE72AB" w:rsidP="00E93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9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2AB" w:rsidRPr="00E939B0" w:rsidRDefault="00BE72AB" w:rsidP="00BE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334 758 808,61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2AB" w:rsidRPr="00E939B0" w:rsidRDefault="00BE72AB" w:rsidP="00BE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334 758808,61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72AB" w:rsidRPr="00BE72AB" w:rsidRDefault="00BE72AB" w:rsidP="00BE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E72AB" w:rsidRPr="00E939B0" w:rsidTr="00BE72AB">
        <w:trPr>
          <w:trHeight w:val="225"/>
        </w:trPr>
        <w:tc>
          <w:tcPr>
            <w:tcW w:w="4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2AB" w:rsidRPr="00E939B0" w:rsidRDefault="00BE72AB" w:rsidP="00E9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9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E72AB" w:rsidRPr="00E939B0" w:rsidRDefault="00BE72AB" w:rsidP="00E9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9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2AB" w:rsidRPr="00E939B0" w:rsidRDefault="00BE72AB" w:rsidP="00E9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9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2AB" w:rsidRPr="00E939B0" w:rsidRDefault="00BE72AB" w:rsidP="00BE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2AB" w:rsidRPr="00E939B0" w:rsidRDefault="00BE72AB" w:rsidP="00BE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72AB" w:rsidRPr="00BE72AB" w:rsidRDefault="00BE72AB" w:rsidP="00BE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E72AB" w:rsidRPr="00E939B0" w:rsidTr="00BE72AB">
        <w:trPr>
          <w:trHeight w:val="170"/>
        </w:trPr>
        <w:tc>
          <w:tcPr>
            <w:tcW w:w="4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2AB" w:rsidRPr="00E939B0" w:rsidRDefault="00BE72AB" w:rsidP="00BE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9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поступления от других бюджетов бюджетной системы РФ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E72AB" w:rsidRPr="00E939B0" w:rsidRDefault="00BE72AB" w:rsidP="00E93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9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2AB" w:rsidRPr="00E939B0" w:rsidRDefault="00BE72AB" w:rsidP="00E93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9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2AB" w:rsidRPr="00E939B0" w:rsidRDefault="00BE72AB" w:rsidP="00BE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334 758 808,61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2AB" w:rsidRPr="00E939B0" w:rsidRDefault="00BE72AB" w:rsidP="00BE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334 758808,61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72AB" w:rsidRPr="00BE72AB" w:rsidRDefault="00BE72AB" w:rsidP="00BE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E72AB" w:rsidRPr="00E939B0" w:rsidTr="00BE72AB">
        <w:trPr>
          <w:trHeight w:val="225"/>
        </w:trPr>
        <w:tc>
          <w:tcPr>
            <w:tcW w:w="4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2AB" w:rsidRPr="00E939B0" w:rsidRDefault="00BE72AB" w:rsidP="00E939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939B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Доходы от операций с активами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E72AB" w:rsidRPr="00E939B0" w:rsidRDefault="00BE72AB" w:rsidP="00E93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9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2AB" w:rsidRPr="00E939B0" w:rsidRDefault="00BE72AB" w:rsidP="00E93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9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2AB" w:rsidRPr="00E939B0" w:rsidRDefault="00BE72AB" w:rsidP="00BE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2AB" w:rsidRPr="00E939B0" w:rsidRDefault="00BE72AB" w:rsidP="00BE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1 951 643,92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72AB" w:rsidRPr="00BE72AB" w:rsidRDefault="00BE72AB" w:rsidP="00BE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1 951 643,92</w:t>
            </w:r>
          </w:p>
        </w:tc>
      </w:tr>
      <w:tr w:rsidR="00BE72AB" w:rsidRPr="00E939B0" w:rsidTr="00BE72AB">
        <w:trPr>
          <w:trHeight w:val="225"/>
        </w:trPr>
        <w:tc>
          <w:tcPr>
            <w:tcW w:w="4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2AB" w:rsidRPr="00E939B0" w:rsidRDefault="00BE72AB" w:rsidP="00E9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9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E72AB" w:rsidRPr="00E939B0" w:rsidRDefault="00BE72AB" w:rsidP="00E9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9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2AB" w:rsidRPr="00E939B0" w:rsidRDefault="00BE72AB" w:rsidP="00E9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9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2AB" w:rsidRPr="00E939B0" w:rsidRDefault="00BE72AB" w:rsidP="00BE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2AB" w:rsidRPr="00E939B0" w:rsidRDefault="00BE72AB" w:rsidP="00BE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72AB" w:rsidRPr="00BE72AB" w:rsidRDefault="00BE72AB" w:rsidP="00BE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E72AB" w:rsidRPr="00E939B0" w:rsidTr="00BE72AB">
        <w:trPr>
          <w:trHeight w:val="225"/>
        </w:trPr>
        <w:tc>
          <w:tcPr>
            <w:tcW w:w="4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2AB" w:rsidRPr="00E939B0" w:rsidRDefault="00BE72AB" w:rsidP="00E939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9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реализации активов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E72AB" w:rsidRPr="00E939B0" w:rsidRDefault="00BE72AB" w:rsidP="00E93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9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2AB" w:rsidRPr="00E939B0" w:rsidRDefault="00BE72AB" w:rsidP="00E93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9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2AB" w:rsidRPr="00E939B0" w:rsidRDefault="00BE72AB" w:rsidP="00BE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2AB" w:rsidRPr="00E939B0" w:rsidRDefault="00BE72AB" w:rsidP="00BE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1 951 643,92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72AB" w:rsidRPr="00BE72AB" w:rsidRDefault="00BE72AB" w:rsidP="00BE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1 951 643,92</w:t>
            </w:r>
          </w:p>
        </w:tc>
      </w:tr>
    </w:tbl>
    <w:p w:rsidR="001D1413" w:rsidRDefault="001D1413" w:rsidP="00636A3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54E6" w:rsidRPr="00227652" w:rsidRDefault="002654E6" w:rsidP="009D405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Консолидацией отчета о финансовых результатах деятельности (</w:t>
      </w:r>
      <w:r w:rsidRPr="00DB3CFB">
        <w:rPr>
          <w:rFonts w:ascii="Times New Roman" w:hAnsi="Times New Roman" w:cs="Times New Roman"/>
          <w:sz w:val="24"/>
          <w:szCs w:val="24"/>
        </w:rPr>
        <w:t xml:space="preserve">ф. 0503321) с отчетами о финансовых результатах деятельности (ф. 0503121) </w:t>
      </w:r>
      <w:r>
        <w:rPr>
          <w:rFonts w:ascii="Times New Roman" w:hAnsi="Times New Roman" w:cs="Times New Roman"/>
          <w:sz w:val="24"/>
          <w:szCs w:val="24"/>
        </w:rPr>
        <w:t xml:space="preserve">сельских поселений </w:t>
      </w:r>
      <w:r w:rsidR="009D4059">
        <w:rPr>
          <w:rFonts w:ascii="Times New Roman" w:hAnsi="Times New Roman" w:cs="Times New Roman"/>
          <w:sz w:val="24"/>
          <w:szCs w:val="24"/>
        </w:rPr>
        <w:t xml:space="preserve">расхождения </w:t>
      </w:r>
      <w:r w:rsidR="00227652">
        <w:rPr>
          <w:rFonts w:ascii="Times New Roman" w:hAnsi="Times New Roman" w:cs="Times New Roman"/>
          <w:sz w:val="24"/>
          <w:szCs w:val="24"/>
        </w:rPr>
        <w:t>не вы</w:t>
      </w:r>
      <w:r w:rsidR="00636A35">
        <w:rPr>
          <w:rFonts w:ascii="Times New Roman" w:hAnsi="Times New Roman" w:cs="Times New Roman"/>
          <w:sz w:val="24"/>
          <w:szCs w:val="24"/>
        </w:rPr>
        <w:t>явлены (приложение 3</w:t>
      </w:r>
      <w:r w:rsidR="00227652">
        <w:rPr>
          <w:rFonts w:ascii="Times New Roman" w:hAnsi="Times New Roman" w:cs="Times New Roman"/>
          <w:sz w:val="24"/>
          <w:szCs w:val="24"/>
        </w:rPr>
        <w:t>).</w:t>
      </w:r>
    </w:p>
    <w:p w:rsidR="003F6AB3" w:rsidRPr="00876E82" w:rsidRDefault="002654E6" w:rsidP="003F6AB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42003">
        <w:rPr>
          <w:rFonts w:ascii="Times New Roman" w:hAnsi="Times New Roman" w:cs="Times New Roman"/>
          <w:sz w:val="24"/>
          <w:szCs w:val="24"/>
        </w:rPr>
        <w:t xml:space="preserve">Консолидацией Сведений по дебиторской и кредиторской задолженности (ф. 0503369) в части дебиторской задолженности </w:t>
      </w:r>
      <w:r w:rsidR="003F6AB3">
        <w:rPr>
          <w:rFonts w:ascii="Times New Roman" w:hAnsi="Times New Roman" w:cs="Times New Roman"/>
          <w:sz w:val="24"/>
          <w:szCs w:val="24"/>
        </w:rPr>
        <w:t>казенных учреждений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2003">
        <w:rPr>
          <w:rFonts w:ascii="Times New Roman" w:hAnsi="Times New Roman" w:cs="Times New Roman"/>
          <w:sz w:val="24"/>
          <w:szCs w:val="24"/>
        </w:rPr>
        <w:t xml:space="preserve">(ф.0503169) </w:t>
      </w:r>
      <w:r>
        <w:rPr>
          <w:rFonts w:ascii="Times New Roman" w:hAnsi="Times New Roman" w:cs="Times New Roman"/>
          <w:sz w:val="24"/>
          <w:szCs w:val="24"/>
        </w:rPr>
        <w:t>на начало и на конец 201</w:t>
      </w:r>
      <w:r w:rsidR="0022765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года расхождения не выявлены (</w:t>
      </w:r>
      <w:r w:rsidRPr="002D3C75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636A35">
        <w:rPr>
          <w:rFonts w:ascii="Times New Roman" w:hAnsi="Times New Roman" w:cs="Times New Roman"/>
          <w:sz w:val="24"/>
          <w:szCs w:val="24"/>
        </w:rPr>
        <w:t>4</w:t>
      </w:r>
      <w:r w:rsidRPr="002D3C75">
        <w:rPr>
          <w:rFonts w:ascii="Times New Roman" w:hAnsi="Times New Roman" w:cs="Times New Roman"/>
          <w:sz w:val="24"/>
          <w:szCs w:val="24"/>
        </w:rPr>
        <w:t>).</w:t>
      </w:r>
    </w:p>
    <w:p w:rsidR="002654E6" w:rsidRPr="00876E82" w:rsidRDefault="002654E6" w:rsidP="00EC062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E82">
        <w:rPr>
          <w:rFonts w:ascii="Times New Roman" w:hAnsi="Times New Roman" w:cs="Times New Roman"/>
          <w:sz w:val="24"/>
          <w:szCs w:val="24"/>
        </w:rPr>
        <w:lastRenderedPageBreak/>
        <w:tab/>
        <w:t xml:space="preserve">В целях определения достоверности данных годовых отчетов главных распорядителей средств бюджета о </w:t>
      </w:r>
      <w:r w:rsidRPr="00876E82">
        <w:rPr>
          <w:rFonts w:ascii="Times New Roman" w:eastAsia="Calibri" w:hAnsi="Times New Roman" w:cs="Times New Roman"/>
          <w:sz w:val="24"/>
          <w:szCs w:val="24"/>
        </w:rPr>
        <w:t>состоянии дебиторской и кредиторской задолженности на начало и на конец года</w:t>
      </w:r>
      <w:r w:rsidRPr="00876E82">
        <w:rPr>
          <w:rFonts w:ascii="Times New Roman" w:hAnsi="Times New Roman" w:cs="Times New Roman"/>
          <w:sz w:val="24"/>
          <w:szCs w:val="24"/>
        </w:rPr>
        <w:t xml:space="preserve"> по уплате страховых взносов во внебюджетные фонды, проведен сравнительный анализ сведений по дебиторской и кредиторской задолженности по данным годовых отчетов (ф.0503169), с данными отчетов «Расчет по начисленным и уплаченным страховым взносам на обязательное социальное страхование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заболеваний, а также по расходам на выплату страхового обеспечения» (далее 4-ФСС), «Расчет по начисленным и уплаченным страховым взносам на обязательное пенсионное страхование в Пенсионный фонд РФ и на обязательное медицинское страхование в Федеральный фонд обязательного медицинского страхования плательщиками страховых взносов, производящими выплаты и иные вознаграждения физическим лицам» (далее РСВ-1). По результатам сравнительного анализа выявлены недостоверные данные сведений о дебиторской и кредиторской задол</w:t>
      </w:r>
      <w:r w:rsidR="00D80CA5" w:rsidRPr="00876E82">
        <w:rPr>
          <w:rFonts w:ascii="Times New Roman" w:hAnsi="Times New Roman" w:cs="Times New Roman"/>
          <w:sz w:val="24"/>
          <w:szCs w:val="24"/>
        </w:rPr>
        <w:t>женности за 2016</w:t>
      </w:r>
      <w:r w:rsidRPr="00876E82">
        <w:rPr>
          <w:rFonts w:ascii="Times New Roman" w:hAnsi="Times New Roman" w:cs="Times New Roman"/>
          <w:sz w:val="24"/>
          <w:szCs w:val="24"/>
        </w:rPr>
        <w:t xml:space="preserve"> год от отч</w:t>
      </w:r>
      <w:r w:rsidR="00A34782" w:rsidRPr="00876E82">
        <w:rPr>
          <w:rFonts w:ascii="Times New Roman" w:hAnsi="Times New Roman" w:cs="Times New Roman"/>
          <w:sz w:val="24"/>
          <w:szCs w:val="24"/>
        </w:rPr>
        <w:t>етных данных в части кредиторской</w:t>
      </w:r>
      <w:r w:rsidRPr="00876E82">
        <w:rPr>
          <w:rFonts w:ascii="Times New Roman" w:hAnsi="Times New Roman" w:cs="Times New Roman"/>
          <w:sz w:val="24"/>
          <w:szCs w:val="24"/>
        </w:rPr>
        <w:t xml:space="preserve"> задолженности по следующим казенным учреждениям:</w:t>
      </w:r>
    </w:p>
    <w:p w:rsidR="002654E6" w:rsidRDefault="00D80CA5" w:rsidP="00D80C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(рублей)</w:t>
      </w:r>
    </w:p>
    <w:p w:rsidR="00644975" w:rsidRDefault="00644975" w:rsidP="00D80C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D80CA5" w:rsidRDefault="00D80CA5" w:rsidP="0035104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4945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438"/>
        <w:gridCol w:w="2126"/>
        <w:gridCol w:w="1843"/>
        <w:gridCol w:w="2835"/>
      </w:tblGrid>
      <w:tr w:rsidR="00774D19" w:rsidRPr="007B6699" w:rsidTr="00774D19">
        <w:trPr>
          <w:trHeight w:val="20"/>
        </w:trPr>
        <w:tc>
          <w:tcPr>
            <w:tcW w:w="13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19" w:rsidRPr="007B6699" w:rsidRDefault="00774D19" w:rsidP="007B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6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Счета</w:t>
            </w:r>
          </w:p>
        </w:tc>
        <w:tc>
          <w:tcPr>
            <w:tcW w:w="36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D19" w:rsidRPr="007B6699" w:rsidRDefault="00774D19" w:rsidP="007B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труда</w:t>
            </w:r>
          </w:p>
        </w:tc>
      </w:tr>
      <w:tr w:rsidR="00774D19" w:rsidRPr="007B6699" w:rsidTr="00774D19">
        <w:trPr>
          <w:trHeight w:val="20"/>
        </w:trPr>
        <w:tc>
          <w:tcPr>
            <w:tcW w:w="1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D19" w:rsidRPr="007B6699" w:rsidRDefault="00774D19" w:rsidP="007B6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D19" w:rsidRPr="007B6699" w:rsidRDefault="00774D19" w:rsidP="007B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6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ф. 0503169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19" w:rsidRPr="007B6699" w:rsidRDefault="00774D19" w:rsidP="007B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66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РСВ-1, ФСС-4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19" w:rsidRPr="00E2092D" w:rsidRDefault="00774D19" w:rsidP="007B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09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Отклонения</w:t>
            </w:r>
          </w:p>
        </w:tc>
      </w:tr>
      <w:tr w:rsidR="00774D19" w:rsidRPr="007B6699" w:rsidTr="00774D19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D19" w:rsidRPr="003774BC" w:rsidRDefault="00774D19" w:rsidP="005C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</w:tr>
      <w:tr w:rsidR="00774D19" w:rsidRPr="007B6699" w:rsidTr="00774D19">
        <w:trPr>
          <w:trHeight w:val="20"/>
        </w:trPr>
        <w:tc>
          <w:tcPr>
            <w:tcW w:w="1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D19" w:rsidRPr="007B6699" w:rsidRDefault="00774D19" w:rsidP="007B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1.303.02.000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D19" w:rsidRPr="007B6699" w:rsidRDefault="00774D19" w:rsidP="00D8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D19" w:rsidRPr="007B6699" w:rsidRDefault="00774D19" w:rsidP="00D8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3463,79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D19" w:rsidRPr="00E2092D" w:rsidRDefault="00774D19" w:rsidP="00D8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3463,79</w:t>
            </w:r>
          </w:p>
        </w:tc>
      </w:tr>
      <w:tr w:rsidR="00774D19" w:rsidRPr="007B6699" w:rsidTr="00774D19">
        <w:trPr>
          <w:trHeight w:val="20"/>
        </w:trPr>
        <w:tc>
          <w:tcPr>
            <w:tcW w:w="1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D19" w:rsidRPr="007B6699" w:rsidRDefault="00774D19" w:rsidP="007B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1.303.06.000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D19" w:rsidRPr="007B6699" w:rsidRDefault="00774D19" w:rsidP="00D8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D19" w:rsidRPr="007B6699" w:rsidRDefault="00774D19" w:rsidP="00D8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623,09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D19" w:rsidRPr="00E2092D" w:rsidRDefault="00774D19" w:rsidP="00D8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623,09</w:t>
            </w:r>
          </w:p>
        </w:tc>
      </w:tr>
      <w:tr w:rsidR="00774D19" w:rsidRPr="007B6699" w:rsidTr="00774D19">
        <w:trPr>
          <w:trHeight w:val="20"/>
        </w:trPr>
        <w:tc>
          <w:tcPr>
            <w:tcW w:w="1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D19" w:rsidRPr="007B6699" w:rsidRDefault="00774D19" w:rsidP="007B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1.303.07.000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D19" w:rsidRPr="007B6699" w:rsidRDefault="00774D19" w:rsidP="00D8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D19" w:rsidRPr="007B6699" w:rsidRDefault="00774D19" w:rsidP="00D8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367,69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D19" w:rsidRPr="00E2092D" w:rsidRDefault="00774D19" w:rsidP="00D8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367,69</w:t>
            </w:r>
          </w:p>
        </w:tc>
      </w:tr>
      <w:tr w:rsidR="00774D19" w:rsidRPr="007B6699" w:rsidTr="00774D19">
        <w:trPr>
          <w:trHeight w:val="20"/>
        </w:trPr>
        <w:tc>
          <w:tcPr>
            <w:tcW w:w="1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D19" w:rsidRDefault="00774D19" w:rsidP="007B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1.303.09.000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D19" w:rsidRDefault="00774D19" w:rsidP="00D8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D19" w:rsidRDefault="00774D19" w:rsidP="00D8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D19" w:rsidRPr="00E2092D" w:rsidRDefault="00774D19" w:rsidP="00D8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74D19" w:rsidRPr="007B6699" w:rsidTr="00774D19">
        <w:trPr>
          <w:trHeight w:val="20"/>
        </w:trPr>
        <w:tc>
          <w:tcPr>
            <w:tcW w:w="1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D19" w:rsidRPr="007B6699" w:rsidRDefault="00774D19" w:rsidP="007B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1.303.10.000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D19" w:rsidRPr="007B6699" w:rsidRDefault="00774D19" w:rsidP="00D8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81459,45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D19" w:rsidRPr="007B6699" w:rsidRDefault="00774D19" w:rsidP="00D8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51971,91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D19" w:rsidRPr="00E2092D" w:rsidRDefault="00774D19" w:rsidP="00D8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29487,54</w:t>
            </w:r>
          </w:p>
        </w:tc>
      </w:tr>
      <w:tr w:rsidR="00774D19" w:rsidRPr="007B6699" w:rsidTr="00774D19">
        <w:trPr>
          <w:trHeight w:val="20"/>
        </w:trPr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D19" w:rsidRDefault="00774D19" w:rsidP="007B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D19" w:rsidRDefault="00774D19" w:rsidP="00D8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81459,45</w:t>
            </w:r>
          </w:p>
        </w:tc>
        <w:tc>
          <w:tcPr>
            <w:tcW w:w="9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D19" w:rsidRDefault="00774D19" w:rsidP="00D8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56426,48</w:t>
            </w:r>
          </w:p>
        </w:tc>
        <w:tc>
          <w:tcPr>
            <w:tcW w:w="1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D19" w:rsidRPr="00E2092D" w:rsidRDefault="00774D19" w:rsidP="0077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25032,97</w:t>
            </w:r>
          </w:p>
        </w:tc>
      </w:tr>
    </w:tbl>
    <w:p w:rsidR="002654E6" w:rsidRDefault="002654E6" w:rsidP="002654E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7FBD" w:rsidRDefault="002654E6" w:rsidP="00265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8B2">
        <w:rPr>
          <w:rFonts w:ascii="Times New Roman" w:hAnsi="Times New Roman" w:cs="Times New Roman"/>
          <w:sz w:val="24"/>
          <w:szCs w:val="24"/>
        </w:rPr>
        <w:t xml:space="preserve">В </w:t>
      </w:r>
      <w:r w:rsidR="0012236C">
        <w:rPr>
          <w:rFonts w:ascii="Times New Roman" w:hAnsi="Times New Roman" w:cs="Times New Roman"/>
          <w:sz w:val="24"/>
          <w:szCs w:val="24"/>
        </w:rPr>
        <w:t>с</w:t>
      </w:r>
      <w:r w:rsidRPr="004A48B2">
        <w:rPr>
          <w:rFonts w:ascii="Times New Roman" w:hAnsi="Times New Roman" w:cs="Times New Roman"/>
          <w:sz w:val="24"/>
          <w:szCs w:val="24"/>
        </w:rPr>
        <w:t>ведениях о дебиторской и кредиторской задолженности (ф. 0503</w:t>
      </w:r>
      <w:r w:rsidR="007E7FBD">
        <w:rPr>
          <w:rFonts w:ascii="Times New Roman" w:hAnsi="Times New Roman" w:cs="Times New Roman"/>
          <w:sz w:val="24"/>
          <w:szCs w:val="24"/>
        </w:rPr>
        <w:t>3</w:t>
      </w:r>
      <w:r w:rsidRPr="004A48B2">
        <w:rPr>
          <w:rFonts w:ascii="Times New Roman" w:hAnsi="Times New Roman" w:cs="Times New Roman"/>
          <w:sz w:val="24"/>
          <w:szCs w:val="24"/>
        </w:rPr>
        <w:t xml:space="preserve">69) показатели </w:t>
      </w:r>
      <w:r w:rsidR="007E7FBD">
        <w:rPr>
          <w:rFonts w:ascii="Times New Roman" w:hAnsi="Times New Roman" w:cs="Times New Roman"/>
          <w:sz w:val="24"/>
          <w:szCs w:val="24"/>
        </w:rPr>
        <w:t xml:space="preserve">кредиторской задолженности </w:t>
      </w:r>
      <w:r w:rsidR="00E2092D">
        <w:rPr>
          <w:rFonts w:ascii="Times New Roman" w:hAnsi="Times New Roman" w:cs="Times New Roman"/>
          <w:sz w:val="24"/>
          <w:szCs w:val="24"/>
        </w:rPr>
        <w:t>на начало и</w:t>
      </w:r>
      <w:r w:rsidRPr="004A48B2">
        <w:rPr>
          <w:rFonts w:ascii="Times New Roman" w:hAnsi="Times New Roman" w:cs="Times New Roman"/>
          <w:sz w:val="24"/>
          <w:szCs w:val="24"/>
        </w:rPr>
        <w:t xml:space="preserve"> конец 201</w:t>
      </w:r>
      <w:r w:rsidR="007E7FBD">
        <w:rPr>
          <w:rFonts w:ascii="Times New Roman" w:hAnsi="Times New Roman" w:cs="Times New Roman"/>
          <w:sz w:val="24"/>
          <w:szCs w:val="24"/>
        </w:rPr>
        <w:t>6</w:t>
      </w:r>
      <w:r w:rsidRPr="004A48B2">
        <w:rPr>
          <w:rFonts w:ascii="Times New Roman" w:hAnsi="Times New Roman" w:cs="Times New Roman"/>
          <w:sz w:val="24"/>
          <w:szCs w:val="24"/>
        </w:rPr>
        <w:t xml:space="preserve"> года соответствуют показателям баланса ф. 0503</w:t>
      </w:r>
      <w:r w:rsidR="007E7FBD">
        <w:rPr>
          <w:rFonts w:ascii="Times New Roman" w:hAnsi="Times New Roman" w:cs="Times New Roman"/>
          <w:sz w:val="24"/>
          <w:szCs w:val="24"/>
        </w:rPr>
        <w:t>32</w:t>
      </w:r>
      <w:r w:rsidRPr="004A48B2">
        <w:rPr>
          <w:rFonts w:ascii="Times New Roman" w:hAnsi="Times New Roman" w:cs="Times New Roman"/>
          <w:sz w:val="24"/>
          <w:szCs w:val="24"/>
        </w:rPr>
        <w:t xml:space="preserve">0. </w:t>
      </w:r>
    </w:p>
    <w:p w:rsidR="007E7FBD" w:rsidRPr="007E7FBD" w:rsidRDefault="007E7FBD" w:rsidP="007E7FB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16"/>
          <w:szCs w:val="16"/>
        </w:rPr>
      </w:pPr>
      <w:r w:rsidRPr="007E7FBD">
        <w:rPr>
          <w:rFonts w:ascii="Times New Roman" w:hAnsi="Times New Roman" w:cs="Times New Roman"/>
          <w:sz w:val="16"/>
          <w:szCs w:val="16"/>
        </w:rPr>
        <w:t>(рублей)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982"/>
        <w:gridCol w:w="1690"/>
        <w:gridCol w:w="1757"/>
        <w:gridCol w:w="1916"/>
      </w:tblGrid>
      <w:tr w:rsidR="007E7FBD" w:rsidRPr="007E7FBD" w:rsidTr="00C93B2B">
        <w:trPr>
          <w:trHeight w:val="20"/>
        </w:trPr>
        <w:tc>
          <w:tcPr>
            <w:tcW w:w="2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FBD" w:rsidRPr="0012236C" w:rsidRDefault="007E7FBD" w:rsidP="007E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2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Счета</w:t>
            </w:r>
          </w:p>
        </w:tc>
        <w:tc>
          <w:tcPr>
            <w:tcW w:w="18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FBD" w:rsidRPr="0012236C" w:rsidRDefault="007E7FBD" w:rsidP="007E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2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данным</w:t>
            </w:r>
          </w:p>
        </w:tc>
        <w:tc>
          <w:tcPr>
            <w:tcW w:w="10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BD" w:rsidRPr="0012236C" w:rsidRDefault="007E7FBD" w:rsidP="007E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2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отклонения</w:t>
            </w:r>
          </w:p>
        </w:tc>
      </w:tr>
      <w:tr w:rsidR="007E7FBD" w:rsidRPr="007E7FBD" w:rsidTr="00C93B2B">
        <w:trPr>
          <w:trHeight w:val="20"/>
        </w:trPr>
        <w:tc>
          <w:tcPr>
            <w:tcW w:w="2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FBD" w:rsidRPr="0012236C" w:rsidRDefault="007E7FBD" w:rsidP="007E7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BD" w:rsidRPr="0012236C" w:rsidRDefault="007E7FBD" w:rsidP="007E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2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 0503320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FBD" w:rsidRPr="0012236C" w:rsidRDefault="007E7FBD" w:rsidP="007E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2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ф.0503369</w:t>
            </w:r>
          </w:p>
        </w:tc>
        <w:tc>
          <w:tcPr>
            <w:tcW w:w="10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FBD" w:rsidRPr="0012236C" w:rsidRDefault="007E7FBD" w:rsidP="007E7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7FBD" w:rsidRPr="007E7FBD" w:rsidTr="007E7FBD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FBD" w:rsidRPr="0012236C" w:rsidRDefault="007E7FBD" w:rsidP="007E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22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на начало года</w:t>
            </w:r>
          </w:p>
        </w:tc>
      </w:tr>
      <w:tr w:rsidR="007E7FBD" w:rsidRPr="007E7FBD" w:rsidTr="00C93B2B">
        <w:trPr>
          <w:trHeight w:val="20"/>
        </w:trPr>
        <w:tc>
          <w:tcPr>
            <w:tcW w:w="21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7FBD" w:rsidRPr="0012236C" w:rsidRDefault="007E7FBD" w:rsidP="007E7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2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1.302.00.000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FBD" w:rsidRPr="0012236C" w:rsidRDefault="007D1740" w:rsidP="006B4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2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4276005,17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FBD" w:rsidRPr="0012236C" w:rsidRDefault="00C93B2B" w:rsidP="006B4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2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4276005,17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FBD" w:rsidRPr="0012236C" w:rsidRDefault="006B46B2" w:rsidP="006B4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2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E7FBD" w:rsidRPr="007E7FBD" w:rsidTr="00C93B2B">
        <w:trPr>
          <w:trHeight w:val="20"/>
        </w:trPr>
        <w:tc>
          <w:tcPr>
            <w:tcW w:w="2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FBD" w:rsidRPr="0012236C" w:rsidRDefault="007E7FBD" w:rsidP="007E7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2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1.303.01.000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FBD" w:rsidRPr="0012236C" w:rsidRDefault="007D1740" w:rsidP="006B4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2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31200,97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FBD" w:rsidRPr="0012236C" w:rsidRDefault="00C93B2B" w:rsidP="006B4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2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31200,97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FBD" w:rsidRPr="0012236C" w:rsidRDefault="006B46B2" w:rsidP="006B4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2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E7FBD" w:rsidRPr="007E7FBD" w:rsidTr="00C93B2B">
        <w:trPr>
          <w:trHeight w:val="20"/>
        </w:trPr>
        <w:tc>
          <w:tcPr>
            <w:tcW w:w="2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FBD" w:rsidRPr="0012236C" w:rsidRDefault="007E7FBD" w:rsidP="007E7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2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1.303.02.000 и 1.303.06.000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FBD" w:rsidRPr="0012236C" w:rsidRDefault="007D1740" w:rsidP="006B4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2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39819,75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FBD" w:rsidRPr="0012236C" w:rsidRDefault="00C93B2B" w:rsidP="006B4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2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39819,75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FBD" w:rsidRPr="0012236C" w:rsidRDefault="006B46B2" w:rsidP="006B4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2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E7FBD" w:rsidRPr="007E7FBD" w:rsidTr="00C93B2B">
        <w:trPr>
          <w:trHeight w:val="20"/>
        </w:trPr>
        <w:tc>
          <w:tcPr>
            <w:tcW w:w="2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FBD" w:rsidRPr="0012236C" w:rsidRDefault="007E7FBD" w:rsidP="007E7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2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1.303.07.000, 1.303.08.000, 1.303.09.000, 1.303.10.000, 1.303.11.000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FBD" w:rsidRPr="0012236C" w:rsidRDefault="007D1740" w:rsidP="006B4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2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836090,63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FBD" w:rsidRPr="0012236C" w:rsidRDefault="00C93B2B" w:rsidP="006B4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2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836090,63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FBD" w:rsidRPr="0012236C" w:rsidRDefault="006B46B2" w:rsidP="006B4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2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D1740" w:rsidRPr="007E7FBD" w:rsidTr="00C93B2B">
        <w:trPr>
          <w:trHeight w:val="20"/>
        </w:trPr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740" w:rsidRPr="0012236C" w:rsidRDefault="007D1740" w:rsidP="007D17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22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1.304.03.000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740" w:rsidRPr="0012236C" w:rsidRDefault="007D1740" w:rsidP="006B4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22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3603,0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740" w:rsidRPr="0012236C" w:rsidRDefault="00C93B2B" w:rsidP="006B4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22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3606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740" w:rsidRPr="0012236C" w:rsidRDefault="006B46B2" w:rsidP="006B4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22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D1740" w:rsidRPr="007E7FBD" w:rsidTr="00C93B2B">
        <w:trPr>
          <w:trHeight w:val="20"/>
        </w:trPr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740" w:rsidRPr="0012236C" w:rsidRDefault="007D1740" w:rsidP="007D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2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1.208.00.000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740" w:rsidRPr="0012236C" w:rsidRDefault="007D1740" w:rsidP="006B4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22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10300,0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3B2B" w:rsidRPr="0012236C" w:rsidRDefault="00C93B2B" w:rsidP="006B4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22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10300,0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740" w:rsidRPr="0012236C" w:rsidRDefault="006B46B2" w:rsidP="007E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22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93B2B" w:rsidRPr="007E7FBD" w:rsidTr="00C93B2B">
        <w:trPr>
          <w:trHeight w:val="20"/>
        </w:trPr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3B2B" w:rsidRPr="0012236C" w:rsidRDefault="00C93B2B" w:rsidP="007D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2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1.205.00.000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3B2B" w:rsidRPr="0012236C" w:rsidRDefault="00C93B2B" w:rsidP="006B4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22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356,0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3B2B" w:rsidRPr="0012236C" w:rsidRDefault="00C93B2B" w:rsidP="006B4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22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356,0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3B2B" w:rsidRPr="0012236C" w:rsidRDefault="006B46B2" w:rsidP="007E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22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E7FBD" w:rsidRPr="007E7FBD" w:rsidTr="007E7FBD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FBD" w:rsidRPr="0012236C" w:rsidRDefault="007E7FBD" w:rsidP="006B4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122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на конец года</w:t>
            </w:r>
          </w:p>
        </w:tc>
      </w:tr>
      <w:tr w:rsidR="007E7FBD" w:rsidRPr="007E7FBD" w:rsidTr="00C93B2B">
        <w:trPr>
          <w:trHeight w:val="20"/>
        </w:trPr>
        <w:tc>
          <w:tcPr>
            <w:tcW w:w="21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7FBD" w:rsidRPr="0012236C" w:rsidRDefault="007E7FBD" w:rsidP="007E7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2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1.302.00.000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FBD" w:rsidRPr="0012236C" w:rsidRDefault="007D1740" w:rsidP="006B4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2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2542561,44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FBD" w:rsidRPr="0012236C" w:rsidRDefault="00C93B2B" w:rsidP="006B4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2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2542561,44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FBD" w:rsidRPr="0012236C" w:rsidRDefault="006B46B2" w:rsidP="006B4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2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E7FBD" w:rsidRPr="007E7FBD" w:rsidTr="00C93B2B">
        <w:trPr>
          <w:trHeight w:val="20"/>
        </w:trPr>
        <w:tc>
          <w:tcPr>
            <w:tcW w:w="2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FBD" w:rsidRPr="0012236C" w:rsidRDefault="007E7FBD" w:rsidP="007E7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2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1.303.01.000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FBD" w:rsidRPr="0012236C" w:rsidRDefault="007D1740" w:rsidP="006B4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2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5110,0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B2B" w:rsidRPr="0012236C" w:rsidRDefault="00C93B2B" w:rsidP="006B4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2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5110,0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FBD" w:rsidRPr="0012236C" w:rsidRDefault="006B46B2" w:rsidP="006B4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2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E7FBD" w:rsidRPr="007E7FBD" w:rsidTr="00C93B2B">
        <w:trPr>
          <w:trHeight w:val="20"/>
        </w:trPr>
        <w:tc>
          <w:tcPr>
            <w:tcW w:w="2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FBD" w:rsidRPr="0012236C" w:rsidRDefault="007E7FBD" w:rsidP="007E7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2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1.303.02.000 и 1.303.06.000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FBD" w:rsidRPr="0012236C" w:rsidRDefault="007D1740" w:rsidP="006B4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2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112602,58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FBD" w:rsidRPr="0012236C" w:rsidRDefault="00C93B2B" w:rsidP="006B4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2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112602,58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FBD" w:rsidRPr="0012236C" w:rsidRDefault="006B46B2" w:rsidP="006B4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2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E7FBD" w:rsidRPr="007E7FBD" w:rsidTr="00C93B2B">
        <w:trPr>
          <w:trHeight w:val="20"/>
        </w:trPr>
        <w:tc>
          <w:tcPr>
            <w:tcW w:w="2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FBD" w:rsidRPr="0012236C" w:rsidRDefault="007E7FBD" w:rsidP="007E7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2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1.303.07.000, 1.303.08.000, 1.303.09.000, 1.303.10.000, 1.303.11.000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FBD" w:rsidRPr="0012236C" w:rsidRDefault="00C93B2B" w:rsidP="006B4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2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1655565,42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FBD" w:rsidRPr="0012236C" w:rsidRDefault="00C93B2B" w:rsidP="006B4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2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1655565,42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FBD" w:rsidRPr="0012236C" w:rsidRDefault="006B46B2" w:rsidP="006B4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2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D1740" w:rsidRPr="007E7FBD" w:rsidTr="00C93B2B">
        <w:trPr>
          <w:trHeight w:val="20"/>
        </w:trPr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740" w:rsidRPr="0012236C" w:rsidRDefault="007D1740" w:rsidP="007E7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2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1.208.00.000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740" w:rsidRPr="0012236C" w:rsidRDefault="00C93B2B" w:rsidP="006B4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2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8365,0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740" w:rsidRPr="0012236C" w:rsidRDefault="00C93B2B" w:rsidP="006B4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2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8365,0</w:t>
            </w:r>
          </w:p>
        </w:tc>
        <w:tc>
          <w:tcPr>
            <w:tcW w:w="10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740" w:rsidRPr="0012236C" w:rsidRDefault="006B46B2" w:rsidP="006B4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2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</w:tbl>
    <w:p w:rsidR="007E7FBD" w:rsidRDefault="007E7FBD" w:rsidP="00265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54E6" w:rsidRDefault="002654E6" w:rsidP="00265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8B2">
        <w:rPr>
          <w:rFonts w:ascii="Times New Roman" w:hAnsi="Times New Roman" w:cs="Times New Roman"/>
          <w:sz w:val="24"/>
          <w:szCs w:val="24"/>
        </w:rPr>
        <w:t xml:space="preserve">Соответственно, </w:t>
      </w:r>
      <w:r w:rsidR="007E7FBD">
        <w:rPr>
          <w:rFonts w:ascii="Times New Roman" w:hAnsi="Times New Roman" w:cs="Times New Roman"/>
          <w:sz w:val="24"/>
          <w:szCs w:val="24"/>
        </w:rPr>
        <w:t>показателей отчетов 4-ФСС и РСВ-1 о</w:t>
      </w:r>
      <w:r>
        <w:rPr>
          <w:rFonts w:ascii="Times New Roman" w:hAnsi="Times New Roman" w:cs="Times New Roman"/>
          <w:sz w:val="24"/>
          <w:szCs w:val="24"/>
        </w:rPr>
        <w:t xml:space="preserve">т </w:t>
      </w:r>
      <w:r w:rsidRPr="004A48B2">
        <w:rPr>
          <w:rFonts w:ascii="Times New Roman" w:hAnsi="Times New Roman" w:cs="Times New Roman"/>
          <w:sz w:val="24"/>
          <w:szCs w:val="24"/>
        </w:rPr>
        <w:t>Сведений о дебиторской и кредиторской задолженности (ф. 0503</w:t>
      </w:r>
      <w:r w:rsidR="007E7FBD">
        <w:rPr>
          <w:rFonts w:ascii="Times New Roman" w:hAnsi="Times New Roman" w:cs="Times New Roman"/>
          <w:sz w:val="24"/>
          <w:szCs w:val="24"/>
        </w:rPr>
        <w:t>3</w:t>
      </w:r>
      <w:r w:rsidRPr="004A48B2">
        <w:rPr>
          <w:rFonts w:ascii="Times New Roman" w:hAnsi="Times New Roman" w:cs="Times New Roman"/>
          <w:sz w:val="24"/>
          <w:szCs w:val="24"/>
        </w:rPr>
        <w:t>69) за 201</w:t>
      </w:r>
      <w:r w:rsidR="007E7FBD">
        <w:rPr>
          <w:rFonts w:ascii="Times New Roman" w:hAnsi="Times New Roman" w:cs="Times New Roman"/>
          <w:sz w:val="24"/>
          <w:szCs w:val="24"/>
        </w:rPr>
        <w:t>6</w:t>
      </w:r>
      <w:r w:rsidRPr="004A48B2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 xml:space="preserve">показатели баланса ф. </w:t>
      </w:r>
      <w:r w:rsidR="007E7FBD">
        <w:rPr>
          <w:rFonts w:ascii="Times New Roman" w:hAnsi="Times New Roman" w:cs="Times New Roman"/>
          <w:sz w:val="24"/>
          <w:szCs w:val="24"/>
        </w:rPr>
        <w:t>050332</w:t>
      </w:r>
      <w:r w:rsidRPr="00D83DD4">
        <w:rPr>
          <w:rFonts w:ascii="Times New Roman" w:hAnsi="Times New Roman" w:cs="Times New Roman"/>
          <w:sz w:val="24"/>
          <w:szCs w:val="24"/>
        </w:rPr>
        <w:t xml:space="preserve">0 </w:t>
      </w:r>
      <w:r w:rsidR="0012236C">
        <w:rPr>
          <w:rFonts w:ascii="Times New Roman" w:hAnsi="Times New Roman" w:cs="Times New Roman"/>
          <w:sz w:val="24"/>
          <w:szCs w:val="24"/>
        </w:rPr>
        <w:t>являются</w:t>
      </w:r>
      <w:r w:rsidR="007E7FBD">
        <w:rPr>
          <w:rFonts w:ascii="Times New Roman" w:hAnsi="Times New Roman" w:cs="Times New Roman"/>
          <w:sz w:val="24"/>
          <w:szCs w:val="24"/>
        </w:rPr>
        <w:t xml:space="preserve"> </w:t>
      </w:r>
      <w:r w:rsidRPr="00D83DD4">
        <w:rPr>
          <w:rFonts w:ascii="Times New Roman" w:hAnsi="Times New Roman" w:cs="Times New Roman"/>
          <w:sz w:val="24"/>
          <w:szCs w:val="24"/>
        </w:rPr>
        <w:t>достоверны</w:t>
      </w:r>
      <w:r w:rsidR="007E7FBD">
        <w:rPr>
          <w:rFonts w:ascii="Times New Roman" w:hAnsi="Times New Roman" w:cs="Times New Roman"/>
          <w:sz w:val="24"/>
          <w:szCs w:val="24"/>
        </w:rPr>
        <w:t>ми</w:t>
      </w:r>
      <w:r w:rsidRPr="00D83DD4">
        <w:rPr>
          <w:rFonts w:ascii="Times New Roman" w:hAnsi="Times New Roman" w:cs="Times New Roman"/>
          <w:sz w:val="24"/>
          <w:szCs w:val="24"/>
        </w:rPr>
        <w:t>.</w:t>
      </w:r>
    </w:p>
    <w:p w:rsidR="002654E6" w:rsidRDefault="002654E6" w:rsidP="002C01CC">
      <w:pPr>
        <w:tabs>
          <w:tab w:val="left" w:pos="709"/>
        </w:tabs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654E6" w:rsidRDefault="002654E6" w:rsidP="002654E6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83DD4">
        <w:rPr>
          <w:rFonts w:ascii="Times New Roman" w:hAnsi="Times New Roman" w:cs="Times New Roman"/>
          <w:sz w:val="24"/>
          <w:szCs w:val="24"/>
        </w:rPr>
        <w:lastRenderedPageBreak/>
        <w:tab/>
        <w:t>Выявленные факты недостоверности отчетности главных распорядителей</w:t>
      </w:r>
      <w:r w:rsidR="003315A8">
        <w:rPr>
          <w:rFonts w:ascii="Times New Roman" w:hAnsi="Times New Roman" w:cs="Times New Roman"/>
          <w:sz w:val="24"/>
          <w:szCs w:val="24"/>
        </w:rPr>
        <w:t>, распорядителей, получателей</w:t>
      </w:r>
      <w:r w:rsidRPr="00D83DD4">
        <w:rPr>
          <w:rFonts w:ascii="Times New Roman" w:hAnsi="Times New Roman" w:cs="Times New Roman"/>
          <w:sz w:val="24"/>
          <w:szCs w:val="24"/>
        </w:rPr>
        <w:t xml:space="preserve"> бюджетных средств и консолидируемой отчетности позволяют сделать вывод о недостоверности сводного годового отчета об исполнении консолидированного</w:t>
      </w:r>
      <w:r w:rsidRPr="004A48B2">
        <w:rPr>
          <w:rFonts w:ascii="Times New Roman" w:hAnsi="Times New Roman" w:cs="Times New Roman"/>
          <w:sz w:val="24"/>
          <w:szCs w:val="24"/>
        </w:rPr>
        <w:t xml:space="preserve"> бюджета </w:t>
      </w:r>
      <w:proofErr w:type="spellStart"/>
      <w:r w:rsidRPr="004A48B2">
        <w:rPr>
          <w:rFonts w:ascii="Times New Roman" w:hAnsi="Times New Roman" w:cs="Times New Roman"/>
          <w:sz w:val="24"/>
          <w:szCs w:val="24"/>
        </w:rPr>
        <w:t>кожууна</w:t>
      </w:r>
      <w:proofErr w:type="spellEnd"/>
      <w:r w:rsidRPr="004A48B2">
        <w:rPr>
          <w:rFonts w:ascii="Times New Roman" w:hAnsi="Times New Roman" w:cs="Times New Roman"/>
          <w:sz w:val="24"/>
          <w:szCs w:val="24"/>
        </w:rPr>
        <w:t>.</w:t>
      </w:r>
    </w:p>
    <w:p w:rsidR="00EE4186" w:rsidRPr="00EE4186" w:rsidRDefault="00EE4186" w:rsidP="00EE4186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5E28" w:rsidRPr="004E0292" w:rsidRDefault="004E0292" w:rsidP="004E0292">
      <w:pPr>
        <w:tabs>
          <w:tab w:val="left" w:pos="0"/>
          <w:tab w:val="left" w:pos="993"/>
        </w:tabs>
        <w:spacing w:after="0" w:line="240" w:lineRule="auto"/>
        <w:ind w:left="70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E75E28" w:rsidRPr="004E0292">
        <w:rPr>
          <w:rFonts w:ascii="Times New Roman" w:hAnsi="Times New Roman" w:cs="Times New Roman"/>
          <w:b/>
          <w:sz w:val="24"/>
          <w:szCs w:val="24"/>
        </w:rPr>
        <w:t>Анализ структуры дебиторской и кредиторской задолженности на начало и конец отчетного периода.</w:t>
      </w:r>
    </w:p>
    <w:p w:rsidR="00E75E28" w:rsidRPr="004E0292" w:rsidRDefault="00E75E28" w:rsidP="00E75E2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E0292">
        <w:rPr>
          <w:rFonts w:ascii="Times New Roman" w:hAnsi="Times New Roman" w:cs="Times New Roman"/>
          <w:sz w:val="24"/>
          <w:szCs w:val="24"/>
        </w:rPr>
        <w:t xml:space="preserve">Анализ дебиторской задолженности казенных учреждений </w:t>
      </w:r>
      <w:proofErr w:type="spellStart"/>
      <w:r w:rsidRPr="004E0292">
        <w:rPr>
          <w:rFonts w:ascii="Times New Roman" w:hAnsi="Times New Roman" w:cs="Times New Roman"/>
          <w:sz w:val="24"/>
          <w:szCs w:val="24"/>
        </w:rPr>
        <w:t>кожууна</w:t>
      </w:r>
      <w:proofErr w:type="spellEnd"/>
      <w:r w:rsidRPr="004E0292">
        <w:rPr>
          <w:rFonts w:ascii="Times New Roman" w:hAnsi="Times New Roman" w:cs="Times New Roman"/>
          <w:sz w:val="24"/>
          <w:szCs w:val="24"/>
        </w:rPr>
        <w:t xml:space="preserve"> показал, что на начало 2016 года по данным Сведений о дебиторской и кредиторской задолженности (ф. 0503369) сумма задолженности на начало года составила 64,9 тыс. рублей,</w:t>
      </w:r>
      <w:r w:rsidR="000F62E3" w:rsidRPr="004E0292">
        <w:rPr>
          <w:rFonts w:ascii="Times New Roman" w:hAnsi="Times New Roman" w:cs="Times New Roman"/>
          <w:sz w:val="24"/>
          <w:szCs w:val="24"/>
        </w:rPr>
        <w:t xml:space="preserve"> на конец горда  </w:t>
      </w:r>
      <w:r w:rsidRPr="004E0292">
        <w:rPr>
          <w:rFonts w:ascii="Times New Roman" w:hAnsi="Times New Roman" w:cs="Times New Roman"/>
          <w:sz w:val="24"/>
          <w:szCs w:val="24"/>
        </w:rPr>
        <w:t xml:space="preserve"> 2016 </w:t>
      </w:r>
      <w:proofErr w:type="gramStart"/>
      <w:r w:rsidRPr="004E0292">
        <w:rPr>
          <w:rFonts w:ascii="Times New Roman" w:hAnsi="Times New Roman" w:cs="Times New Roman"/>
          <w:sz w:val="24"/>
          <w:szCs w:val="24"/>
        </w:rPr>
        <w:t xml:space="preserve">года </w:t>
      </w:r>
      <w:r w:rsidR="000F62E3" w:rsidRPr="004E0292">
        <w:rPr>
          <w:rFonts w:ascii="Times New Roman" w:hAnsi="Times New Roman" w:cs="Times New Roman"/>
          <w:sz w:val="24"/>
          <w:szCs w:val="24"/>
        </w:rPr>
        <w:t xml:space="preserve"> дебиторская</w:t>
      </w:r>
      <w:proofErr w:type="gramEnd"/>
      <w:r w:rsidR="000F62E3" w:rsidRPr="004E0292">
        <w:rPr>
          <w:rFonts w:ascii="Times New Roman" w:hAnsi="Times New Roman" w:cs="Times New Roman"/>
          <w:sz w:val="24"/>
          <w:szCs w:val="24"/>
        </w:rPr>
        <w:t xml:space="preserve"> задолженность отсутствует:</w:t>
      </w:r>
    </w:p>
    <w:p w:rsidR="00E75E28" w:rsidRPr="004E0292" w:rsidRDefault="00E75E28" w:rsidP="00E75E28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E0292">
        <w:rPr>
          <w:rFonts w:ascii="Times New Roman" w:hAnsi="Times New Roman" w:cs="Times New Roman"/>
          <w:sz w:val="20"/>
          <w:szCs w:val="20"/>
        </w:rPr>
        <w:t>(в рублях)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5387"/>
        <w:gridCol w:w="1559"/>
        <w:gridCol w:w="1276"/>
        <w:gridCol w:w="1134"/>
      </w:tblGrid>
      <w:tr w:rsidR="00E75E28" w:rsidRPr="004E0292" w:rsidTr="007278DF">
        <w:trPr>
          <w:trHeight w:val="331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EEF3"/>
          </w:tcPr>
          <w:p w:rsidR="00E75E28" w:rsidRPr="004E0292" w:rsidRDefault="00E75E28" w:rsidP="0072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75E28" w:rsidRPr="004E0292" w:rsidRDefault="00E75E28" w:rsidP="0072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2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счета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75E28" w:rsidRPr="004E0292" w:rsidRDefault="00E75E28" w:rsidP="0072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ф 0503369</w:t>
            </w:r>
          </w:p>
        </w:tc>
      </w:tr>
      <w:tr w:rsidR="00E75E28" w:rsidRPr="004E0292" w:rsidTr="007278DF">
        <w:trPr>
          <w:trHeight w:val="225"/>
        </w:trPr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28" w:rsidRPr="004E0292" w:rsidRDefault="00E75E28" w:rsidP="0072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E28" w:rsidRPr="004E0292" w:rsidRDefault="00E75E28" w:rsidP="0072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E75E28" w:rsidRPr="004E0292" w:rsidRDefault="00E75E28" w:rsidP="0072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начало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E75E28" w:rsidRPr="004E0292" w:rsidRDefault="00E75E28" w:rsidP="0072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конец</w:t>
            </w:r>
          </w:p>
        </w:tc>
      </w:tr>
      <w:tr w:rsidR="00E75E28" w:rsidRPr="004E0292" w:rsidTr="007278DF">
        <w:trPr>
          <w:trHeight w:val="22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</w:tcPr>
          <w:p w:rsidR="00E75E28" w:rsidRPr="004E0292" w:rsidRDefault="00E75E28" w:rsidP="0072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Расчеты по авансам по начислениям на выплаты по оплате труда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E75E28" w:rsidRPr="004E0292" w:rsidRDefault="00E75E28" w:rsidP="0072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2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1.206.13.000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E75E28" w:rsidRPr="004E0292" w:rsidRDefault="00E75E28" w:rsidP="00727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63 615,59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E75E28" w:rsidRPr="004E0292" w:rsidRDefault="00E75E28" w:rsidP="00727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75E28" w:rsidRPr="004E0292" w:rsidTr="007278DF">
        <w:trPr>
          <w:trHeight w:val="22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</w:tcPr>
          <w:p w:rsidR="00E75E28" w:rsidRPr="004E0292" w:rsidRDefault="00E75E28" w:rsidP="0072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2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Расчеты по авансам по коммунальным услугам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E75E28" w:rsidRPr="004E0292" w:rsidRDefault="00E75E28" w:rsidP="0072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2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1.206.23.000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E75E28" w:rsidRPr="004E0292" w:rsidRDefault="00E75E28" w:rsidP="00727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E75E28" w:rsidRPr="004E0292" w:rsidRDefault="00E75E28" w:rsidP="00727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75E28" w:rsidRPr="004E0292" w:rsidTr="007278DF">
        <w:trPr>
          <w:trHeight w:val="22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</w:tcPr>
          <w:p w:rsidR="00E75E28" w:rsidRPr="004E0292" w:rsidRDefault="00E75E28" w:rsidP="0072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2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Расчеты по авансам по приобретению материальных запасов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E75E28" w:rsidRPr="004E0292" w:rsidRDefault="00E75E28" w:rsidP="0072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2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1.206.34.000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E75E28" w:rsidRPr="004E0292" w:rsidRDefault="00E75E28" w:rsidP="00727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E75E28" w:rsidRPr="004E0292" w:rsidRDefault="00E75E28" w:rsidP="00727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75E28" w:rsidRPr="00AD5E9E" w:rsidTr="007278DF">
        <w:trPr>
          <w:trHeight w:val="210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</w:tcPr>
          <w:p w:rsidR="00E75E28" w:rsidRPr="004E0292" w:rsidRDefault="00E75E28" w:rsidP="00727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02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E75E28" w:rsidRPr="004E0292" w:rsidRDefault="00E75E28" w:rsidP="00727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02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64 893,75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E75E28" w:rsidRPr="004E0292" w:rsidRDefault="00E75E28" w:rsidP="00727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02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</w:tbl>
    <w:p w:rsidR="00E75E28" w:rsidRDefault="00E75E28" w:rsidP="00E75E2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565">
        <w:rPr>
          <w:rFonts w:ascii="Times New Roman" w:hAnsi="Times New Roman" w:cs="Times New Roman"/>
          <w:sz w:val="24"/>
          <w:szCs w:val="24"/>
        </w:rPr>
        <w:tab/>
        <w:t>Анализ кредиторской задолженности казенных</w:t>
      </w:r>
      <w:r>
        <w:rPr>
          <w:rFonts w:ascii="Times New Roman" w:hAnsi="Times New Roman" w:cs="Times New Roman"/>
          <w:sz w:val="24"/>
          <w:szCs w:val="24"/>
        </w:rPr>
        <w:t xml:space="preserve"> учреждений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кожууна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показал, что на начало 2016 года по данным сведений о дебиторской и кредиторской задолженности (ф. 0503369) сумма задолженности </w:t>
      </w:r>
      <w:r w:rsidRPr="007D4481">
        <w:rPr>
          <w:rFonts w:ascii="Times New Roman" w:hAnsi="Times New Roman" w:cs="Times New Roman"/>
          <w:sz w:val="24"/>
          <w:szCs w:val="24"/>
        </w:rPr>
        <w:t>на начало года сост</w:t>
      </w:r>
      <w:r>
        <w:rPr>
          <w:rFonts w:ascii="Times New Roman" w:hAnsi="Times New Roman" w:cs="Times New Roman"/>
          <w:sz w:val="24"/>
          <w:szCs w:val="24"/>
        </w:rPr>
        <w:t>авила 5197,4 тыс. рублей, в течение 2016 года сумма задолженности уменьшилась на 873,2 тыс. рублей и составила 4324,2 тыс. рублей, в том числе по следующим счетам:</w:t>
      </w:r>
    </w:p>
    <w:p w:rsidR="00E75E28" w:rsidRPr="0040125F" w:rsidRDefault="00E75E28" w:rsidP="00E75E28">
      <w:pPr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(в рублях)</w:t>
      </w:r>
    </w:p>
    <w:tbl>
      <w:tblPr>
        <w:tblW w:w="9782" w:type="dxa"/>
        <w:tblInd w:w="-318" w:type="dxa"/>
        <w:tblLook w:val="04A0" w:firstRow="1" w:lastRow="0" w:firstColumn="1" w:lastColumn="0" w:noHBand="0" w:noVBand="1"/>
      </w:tblPr>
      <w:tblGrid>
        <w:gridCol w:w="5388"/>
        <w:gridCol w:w="1417"/>
        <w:gridCol w:w="1559"/>
        <w:gridCol w:w="1418"/>
      </w:tblGrid>
      <w:tr w:rsidR="00E75E28" w:rsidRPr="0040125F" w:rsidTr="007278DF">
        <w:trPr>
          <w:trHeight w:val="178"/>
        </w:trPr>
        <w:tc>
          <w:tcPr>
            <w:tcW w:w="53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EEF3"/>
          </w:tcPr>
          <w:p w:rsidR="00E75E28" w:rsidRPr="0040125F" w:rsidRDefault="00E75E28" w:rsidP="0072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счета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75E28" w:rsidRPr="00BC6E63" w:rsidRDefault="00E75E28" w:rsidP="0072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счета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75E28" w:rsidRPr="00BC6E63" w:rsidRDefault="00E75E28" w:rsidP="0072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ф 0503369</w:t>
            </w:r>
          </w:p>
        </w:tc>
      </w:tr>
      <w:tr w:rsidR="00E75E28" w:rsidRPr="0040125F" w:rsidTr="007278DF">
        <w:trPr>
          <w:trHeight w:val="225"/>
        </w:trPr>
        <w:tc>
          <w:tcPr>
            <w:tcW w:w="5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28" w:rsidRPr="0040125F" w:rsidRDefault="00E75E28" w:rsidP="0072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E28" w:rsidRPr="00BC6E63" w:rsidRDefault="00E75E28" w:rsidP="0072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E75E28" w:rsidRPr="00BC6E63" w:rsidRDefault="00E75E28" w:rsidP="0072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начало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E75E28" w:rsidRPr="00BC6E63" w:rsidRDefault="00E75E28" w:rsidP="0072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конец</w:t>
            </w:r>
          </w:p>
        </w:tc>
      </w:tr>
      <w:tr w:rsidR="00E75E28" w:rsidRPr="0040125F" w:rsidTr="007278DF">
        <w:trPr>
          <w:trHeight w:val="22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</w:tcPr>
          <w:p w:rsidR="00E75E28" w:rsidRPr="0040125F" w:rsidRDefault="00E75E28" w:rsidP="0072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Расчеты по поступлениям от других бюджетов бюджетной системы РФ.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75E28" w:rsidRPr="00BC6E63" w:rsidRDefault="00E75E28" w:rsidP="0072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1.205.51000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E75E28" w:rsidRPr="00BC6E63" w:rsidRDefault="00E75E28" w:rsidP="0072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E75E28" w:rsidRPr="00BC6E63" w:rsidRDefault="00E75E28" w:rsidP="0072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75E28" w:rsidRPr="0040125F" w:rsidTr="007278DF">
        <w:trPr>
          <w:trHeight w:val="22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</w:tcPr>
          <w:p w:rsidR="00E75E28" w:rsidRPr="0040125F" w:rsidRDefault="00E75E28" w:rsidP="00727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75E28" w:rsidRPr="00BC6E63" w:rsidRDefault="00E75E28" w:rsidP="00727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1.205.00.000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E75E28" w:rsidRPr="00BC6E63" w:rsidRDefault="00E75E28" w:rsidP="0072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6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E75E28" w:rsidRPr="00BC6E63" w:rsidRDefault="00E75E28" w:rsidP="0072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75E28" w:rsidRPr="0040125F" w:rsidTr="007278DF">
        <w:trPr>
          <w:trHeight w:val="22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</w:tcPr>
          <w:p w:rsidR="00E75E28" w:rsidRPr="0040125F" w:rsidRDefault="00E75E28" w:rsidP="0072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Расчеты с подотчетными лицами по прочим выплатам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75E28" w:rsidRPr="00BC6E63" w:rsidRDefault="00E75E28" w:rsidP="0072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1.208.12.000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E75E28" w:rsidRPr="00BC6E63" w:rsidRDefault="00E75E28" w:rsidP="0072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E75E28" w:rsidRPr="00BC6E63" w:rsidRDefault="00E75E28" w:rsidP="0072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75E28" w:rsidRPr="0040125F" w:rsidTr="007278DF">
        <w:trPr>
          <w:trHeight w:val="22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</w:tcPr>
          <w:p w:rsidR="00E75E28" w:rsidRPr="0040125F" w:rsidRDefault="00E75E28" w:rsidP="0072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Расчеты с подотчетными лицами по оплате транспортных услуг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75E28" w:rsidRPr="00BC6E63" w:rsidRDefault="00E75E28" w:rsidP="0072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1.208.22.000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E75E28" w:rsidRPr="00BC6E63" w:rsidRDefault="00E75E28" w:rsidP="0072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E75E28" w:rsidRPr="00BC6E63" w:rsidRDefault="00E75E28" w:rsidP="0072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75E28" w:rsidRPr="0040125F" w:rsidTr="007278DF">
        <w:trPr>
          <w:trHeight w:val="22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</w:tcPr>
          <w:p w:rsidR="00E75E28" w:rsidRPr="0040125F" w:rsidRDefault="00E75E28" w:rsidP="0072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Расчеты с подотчетными лицами по оплате работ, услуг по содержанию имущества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75E28" w:rsidRPr="00BC6E63" w:rsidRDefault="00E75E28" w:rsidP="0072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1.208.25.000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E75E28" w:rsidRPr="00BC6E63" w:rsidRDefault="00E75E28" w:rsidP="0072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E75E28" w:rsidRPr="00BC6E63" w:rsidRDefault="00E75E28" w:rsidP="0072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</w:t>
            </w:r>
          </w:p>
        </w:tc>
      </w:tr>
      <w:tr w:rsidR="00E75E28" w:rsidRPr="0040125F" w:rsidTr="007278DF">
        <w:trPr>
          <w:trHeight w:val="22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</w:tcPr>
          <w:p w:rsidR="00E75E28" w:rsidRPr="0040125F" w:rsidRDefault="00E75E28" w:rsidP="0072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Расчеты с подотчетными лицами по приобретению материальных запасов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75E28" w:rsidRPr="00BC6E63" w:rsidRDefault="00E75E28" w:rsidP="0072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1.208.34.000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E75E28" w:rsidRPr="00BC6E63" w:rsidRDefault="00E75E28" w:rsidP="0072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E75E28" w:rsidRPr="00BC6E63" w:rsidRDefault="00E75E28" w:rsidP="0072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7165</w:t>
            </w:r>
          </w:p>
        </w:tc>
      </w:tr>
      <w:tr w:rsidR="00E75E28" w:rsidRPr="0040125F" w:rsidTr="007278DF">
        <w:trPr>
          <w:trHeight w:val="22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</w:tcPr>
          <w:p w:rsidR="00E75E28" w:rsidRPr="0040125F" w:rsidRDefault="00E75E28" w:rsidP="00727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75E28" w:rsidRPr="00BC6E63" w:rsidRDefault="00E75E28" w:rsidP="00727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1.208.00.000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E75E28" w:rsidRPr="00BC6E63" w:rsidRDefault="00E75E28" w:rsidP="0072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6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E75E28" w:rsidRPr="00BC6E63" w:rsidRDefault="00E75E28" w:rsidP="0072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6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8 365,00</w:t>
            </w:r>
          </w:p>
        </w:tc>
      </w:tr>
      <w:tr w:rsidR="00E75E28" w:rsidRPr="0040125F" w:rsidTr="007278DF">
        <w:trPr>
          <w:trHeight w:val="22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</w:tcPr>
          <w:p w:rsidR="00E75E28" w:rsidRPr="0040125F" w:rsidRDefault="00E75E28" w:rsidP="0072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Расчеты по заработной плате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E75E28" w:rsidRPr="00BC6E63" w:rsidRDefault="00E75E28" w:rsidP="0072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1.302.11.000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E75E28" w:rsidRPr="00BC6E63" w:rsidRDefault="00E75E28" w:rsidP="0072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3 008 215,46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E75E28" w:rsidRPr="00BC6E63" w:rsidRDefault="00E75E28" w:rsidP="0072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1 126 459,90</w:t>
            </w:r>
          </w:p>
        </w:tc>
      </w:tr>
      <w:tr w:rsidR="00E75E28" w:rsidRPr="0040125F" w:rsidTr="007278DF">
        <w:trPr>
          <w:trHeight w:val="22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</w:tcPr>
          <w:p w:rsidR="00E75E28" w:rsidRPr="0040125F" w:rsidRDefault="00E75E28" w:rsidP="0072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Расчеты по начислениям на выплаты по оплате труда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E75E28" w:rsidRPr="00BC6E63" w:rsidRDefault="00E75E28" w:rsidP="0072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1.302.13.000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E75E28" w:rsidRPr="00BC6E63" w:rsidRDefault="00E75E28" w:rsidP="0072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E75E28" w:rsidRPr="00BC6E63" w:rsidRDefault="00E75E28" w:rsidP="0072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75E28" w:rsidRPr="0040125F" w:rsidTr="007278DF">
        <w:trPr>
          <w:trHeight w:val="22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</w:tcPr>
          <w:p w:rsidR="00E75E28" w:rsidRPr="0040125F" w:rsidRDefault="00E75E28" w:rsidP="0072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Расчеты по услугам связи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E75E28" w:rsidRPr="00BC6E63" w:rsidRDefault="00E75E28" w:rsidP="0072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1.302.21.000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E75E28" w:rsidRPr="00BC6E63" w:rsidRDefault="00E75E28" w:rsidP="0072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23 151,72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E75E28" w:rsidRPr="00BC6E63" w:rsidRDefault="00E75E28" w:rsidP="0072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77 542,47</w:t>
            </w:r>
          </w:p>
        </w:tc>
      </w:tr>
      <w:tr w:rsidR="00E75E28" w:rsidRPr="0040125F" w:rsidTr="007278DF">
        <w:trPr>
          <w:trHeight w:val="22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</w:tcPr>
          <w:p w:rsidR="00E75E28" w:rsidRPr="0040125F" w:rsidRDefault="00E75E28" w:rsidP="0072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Расчеты по транспортным услугам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E75E28" w:rsidRPr="00BC6E63" w:rsidRDefault="00E75E28" w:rsidP="0072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1.302.22.000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E75E28" w:rsidRPr="00BC6E63" w:rsidRDefault="00E75E28" w:rsidP="0072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E75E28" w:rsidRPr="00BC6E63" w:rsidRDefault="00E75E28" w:rsidP="0072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215 224,70</w:t>
            </w:r>
          </w:p>
        </w:tc>
      </w:tr>
      <w:tr w:rsidR="00E75E28" w:rsidRPr="0040125F" w:rsidTr="007278DF">
        <w:trPr>
          <w:trHeight w:val="22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</w:tcPr>
          <w:p w:rsidR="00E75E28" w:rsidRPr="0040125F" w:rsidRDefault="00E75E28" w:rsidP="0072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Расчеты по коммунальным услугам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E75E28" w:rsidRPr="00BC6E63" w:rsidRDefault="00E75E28" w:rsidP="0072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1.302.23.000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E75E28" w:rsidRPr="00BC6E63" w:rsidRDefault="00E75E28" w:rsidP="0072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164 236,56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E75E28" w:rsidRPr="00BC6E63" w:rsidRDefault="00E75E28" w:rsidP="0072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130 266,74</w:t>
            </w:r>
          </w:p>
        </w:tc>
      </w:tr>
      <w:tr w:rsidR="00E75E28" w:rsidRPr="0040125F" w:rsidTr="007278DF">
        <w:trPr>
          <w:trHeight w:val="22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</w:tcPr>
          <w:p w:rsidR="00E75E28" w:rsidRPr="0040125F" w:rsidRDefault="00E75E28" w:rsidP="0072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Расчеты по работам, услугам по содержанию имущества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E75E28" w:rsidRPr="00BC6E63" w:rsidRDefault="00E75E28" w:rsidP="0072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1.302.25.000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E75E28" w:rsidRPr="00BC6E63" w:rsidRDefault="00E75E28" w:rsidP="0072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E75E28" w:rsidRPr="00BC6E63" w:rsidRDefault="00E75E28" w:rsidP="0072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75E28" w:rsidRPr="0040125F" w:rsidTr="007278DF">
        <w:trPr>
          <w:trHeight w:val="22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</w:tcPr>
          <w:p w:rsidR="00E75E28" w:rsidRPr="0040125F" w:rsidRDefault="00E75E28" w:rsidP="0072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Расчеты по прочим работам, услугам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E75E28" w:rsidRPr="00BC6E63" w:rsidRDefault="00E75E28" w:rsidP="0072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1.302.26.000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E75E28" w:rsidRPr="00BC6E63" w:rsidRDefault="00E75E28" w:rsidP="0072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14 083,43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E75E28" w:rsidRPr="00BC6E63" w:rsidRDefault="00E75E28" w:rsidP="0072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325 421,63</w:t>
            </w:r>
          </w:p>
        </w:tc>
      </w:tr>
      <w:tr w:rsidR="00E75E28" w:rsidRPr="0040125F" w:rsidTr="007278DF">
        <w:trPr>
          <w:trHeight w:val="22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</w:tcPr>
          <w:p w:rsidR="00E75E28" w:rsidRPr="0040125F" w:rsidRDefault="00E75E28" w:rsidP="0072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Расчеты по прочим расходам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E75E28" w:rsidRPr="00BC6E63" w:rsidRDefault="00E75E28" w:rsidP="0072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1.302.91.000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E75E28" w:rsidRPr="00BC6E63" w:rsidRDefault="00E75E28" w:rsidP="0072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1 064 818,00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E75E28" w:rsidRPr="00BC6E63" w:rsidRDefault="00E75E28" w:rsidP="0072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667 646,00</w:t>
            </w:r>
          </w:p>
        </w:tc>
      </w:tr>
      <w:tr w:rsidR="00E75E28" w:rsidRPr="0040125F" w:rsidTr="007278DF">
        <w:trPr>
          <w:trHeight w:val="21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</w:tcPr>
          <w:p w:rsidR="00E75E28" w:rsidRPr="0040125F" w:rsidRDefault="00E75E28" w:rsidP="00727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E75E28" w:rsidRPr="00BC6E63" w:rsidRDefault="00E75E28" w:rsidP="00727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1.302.00.000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E75E28" w:rsidRPr="00BC6E63" w:rsidRDefault="00E75E28" w:rsidP="0072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6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4 276 005,17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E75E28" w:rsidRPr="00BC6E63" w:rsidRDefault="00E75E28" w:rsidP="0072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6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2 542 561,44</w:t>
            </w:r>
          </w:p>
        </w:tc>
      </w:tr>
      <w:tr w:rsidR="00E75E28" w:rsidRPr="0040125F" w:rsidTr="007278DF">
        <w:trPr>
          <w:trHeight w:val="22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</w:tcPr>
          <w:p w:rsidR="00E75E28" w:rsidRPr="0040125F" w:rsidRDefault="00E75E28" w:rsidP="0072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Расчеты по налогу на доходы физических лиц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E75E28" w:rsidRPr="00BC6E63" w:rsidRDefault="00E75E28" w:rsidP="0072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1.303.01.000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E75E28" w:rsidRPr="00BC6E63" w:rsidRDefault="00E75E28" w:rsidP="0072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31 200,97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E75E28" w:rsidRPr="00BC6E63" w:rsidRDefault="00E75E28" w:rsidP="0072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5 110,00</w:t>
            </w:r>
          </w:p>
        </w:tc>
      </w:tr>
      <w:tr w:rsidR="00E75E28" w:rsidRPr="0040125F" w:rsidTr="007278DF">
        <w:trPr>
          <w:trHeight w:val="22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</w:tcPr>
          <w:p w:rsidR="00E75E28" w:rsidRPr="0040125F" w:rsidRDefault="00E75E28" w:rsidP="0072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Расчеты по страховым взносам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ОСС ФСС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E75E28" w:rsidRPr="00BC6E63" w:rsidRDefault="00E75E28" w:rsidP="0072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1.303.02.000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E75E28" w:rsidRPr="00BC6E63" w:rsidRDefault="00E75E28" w:rsidP="0072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27 303,29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E75E28" w:rsidRPr="00BC6E63" w:rsidRDefault="00E75E28" w:rsidP="0072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33 925,03</w:t>
            </w:r>
          </w:p>
        </w:tc>
      </w:tr>
      <w:tr w:rsidR="00E75E28" w:rsidRPr="0040125F" w:rsidTr="007278DF">
        <w:trPr>
          <w:trHeight w:val="22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</w:tcPr>
          <w:p w:rsidR="00E75E28" w:rsidRPr="0040125F" w:rsidRDefault="00E75E28" w:rsidP="0072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Расчеты по страховым взносам 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ОСС</w:t>
            </w:r>
            <w:r w:rsidRPr="00401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0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НС НП и ПЗ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E75E28" w:rsidRPr="00BC6E63" w:rsidRDefault="00E75E28" w:rsidP="0072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1.303.06.000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E75E28" w:rsidRPr="00BC6E63" w:rsidRDefault="00E75E28" w:rsidP="0072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12 516,46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E75E28" w:rsidRPr="00BC6E63" w:rsidRDefault="00E75E28" w:rsidP="0072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78 677,55</w:t>
            </w:r>
          </w:p>
        </w:tc>
      </w:tr>
      <w:tr w:rsidR="00E75E28" w:rsidRPr="0040125F" w:rsidTr="007278DF">
        <w:trPr>
          <w:trHeight w:val="22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</w:tcPr>
          <w:p w:rsidR="00E75E28" w:rsidRPr="0040125F" w:rsidRDefault="00E75E28" w:rsidP="0072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асчеты по страховым взносам на ОМС </w:t>
            </w:r>
            <w:r w:rsidRPr="00401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ФФОМС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E75E28" w:rsidRPr="00BC6E63" w:rsidRDefault="00E75E28" w:rsidP="0072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1.303.07.000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E75E28" w:rsidRPr="00BC6E63" w:rsidRDefault="00E75E28" w:rsidP="0072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51 087,94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E75E28" w:rsidRPr="00BC6E63" w:rsidRDefault="00E75E28" w:rsidP="0072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81 806,31</w:t>
            </w:r>
          </w:p>
        </w:tc>
      </w:tr>
      <w:tr w:rsidR="00E75E28" w:rsidRPr="0040125F" w:rsidTr="007278DF">
        <w:trPr>
          <w:trHeight w:val="22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</w:tcPr>
          <w:p w:rsidR="00E75E28" w:rsidRPr="0040125F" w:rsidRDefault="00E75E28" w:rsidP="0072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Расчеты по страховым взносам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ОПС </w:t>
            </w:r>
            <w:r w:rsidRPr="00401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выплату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СЧ ТП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E75E28" w:rsidRPr="00BC6E63" w:rsidRDefault="00E75E28" w:rsidP="0072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1.303.10.000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E75E28" w:rsidRPr="00BC6E63" w:rsidRDefault="00E75E28" w:rsidP="0072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785 002,69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E75E28" w:rsidRPr="00BC6E63" w:rsidRDefault="00E75E28" w:rsidP="0072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1 573 759,11</w:t>
            </w:r>
          </w:p>
        </w:tc>
      </w:tr>
      <w:tr w:rsidR="00E75E28" w:rsidRPr="0040125F" w:rsidTr="007278DF">
        <w:trPr>
          <w:trHeight w:val="22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</w:tcPr>
          <w:p w:rsidR="00E75E28" w:rsidRPr="0040125F" w:rsidRDefault="00E75E28" w:rsidP="00727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E75E28" w:rsidRPr="00BC6E63" w:rsidRDefault="00E75E28" w:rsidP="00727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1.303.00.000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E75E28" w:rsidRPr="00BC6E63" w:rsidRDefault="00E75E28" w:rsidP="0072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6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907 111,35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E75E28" w:rsidRPr="00BC6E63" w:rsidRDefault="00E75E28" w:rsidP="0072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6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1 773 278,00</w:t>
            </w:r>
          </w:p>
        </w:tc>
      </w:tr>
      <w:tr w:rsidR="00E75E28" w:rsidRPr="0040125F" w:rsidTr="007278DF">
        <w:trPr>
          <w:trHeight w:val="22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</w:tcPr>
          <w:p w:rsidR="00E75E28" w:rsidRPr="0040125F" w:rsidRDefault="00E75E28" w:rsidP="0072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Внутриведомственные расчеты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E75E28" w:rsidRPr="00BC6E63" w:rsidRDefault="00E75E28" w:rsidP="0072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6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1.304.03.000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E75E28" w:rsidRPr="00BC6E63" w:rsidRDefault="00E75E28" w:rsidP="0072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3 603,00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E75E28" w:rsidRPr="00BC6E63" w:rsidRDefault="00E75E28" w:rsidP="0072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75E28" w:rsidRPr="0040125F" w:rsidTr="007278DF">
        <w:trPr>
          <w:trHeight w:val="22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</w:tcPr>
          <w:p w:rsidR="00E75E28" w:rsidRPr="0040125F" w:rsidRDefault="00E75E28" w:rsidP="00727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E75E28" w:rsidRPr="00BC6E63" w:rsidRDefault="00E75E28" w:rsidP="00727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1.304.00.000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E75E28" w:rsidRPr="00BC6E63" w:rsidRDefault="00E75E28" w:rsidP="0072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6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3 603,00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E75E28" w:rsidRPr="00BC6E63" w:rsidRDefault="00E75E28" w:rsidP="0072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6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75E28" w:rsidRPr="0040125F" w:rsidTr="007278DF">
        <w:trPr>
          <w:trHeight w:val="210"/>
        </w:trPr>
        <w:tc>
          <w:tcPr>
            <w:tcW w:w="6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</w:tcPr>
          <w:p w:rsidR="00E75E28" w:rsidRPr="00BC6E63" w:rsidRDefault="00E75E28" w:rsidP="00727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6E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E75E28" w:rsidRPr="00BC6E63" w:rsidRDefault="00E75E28" w:rsidP="0072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6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5 197 375,52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E75E28" w:rsidRPr="00BC6E63" w:rsidRDefault="00E75E28" w:rsidP="0072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6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4 324 204,44</w:t>
            </w:r>
          </w:p>
        </w:tc>
      </w:tr>
    </w:tbl>
    <w:p w:rsidR="00E75E28" w:rsidRDefault="00E75E28" w:rsidP="00E75E2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Наибольшая сумма </w:t>
      </w:r>
      <w:r w:rsidRPr="007D4481">
        <w:rPr>
          <w:rFonts w:ascii="Times New Roman" w:hAnsi="Times New Roman" w:cs="Times New Roman"/>
          <w:sz w:val="24"/>
          <w:szCs w:val="24"/>
        </w:rPr>
        <w:t>кредиторской задолженности ка</w:t>
      </w:r>
      <w:r w:rsidR="00FD137D">
        <w:rPr>
          <w:rFonts w:ascii="Times New Roman" w:hAnsi="Times New Roman" w:cs="Times New Roman"/>
          <w:sz w:val="24"/>
          <w:szCs w:val="24"/>
        </w:rPr>
        <w:t xml:space="preserve">зенных учреждений наблюдается  в </w:t>
      </w:r>
      <w:r w:rsidRPr="007D44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Эрзинского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кожууна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именно по </w:t>
      </w:r>
      <w:r w:rsidRPr="00256B7C">
        <w:rPr>
          <w:rFonts w:ascii="Times New Roman" w:hAnsi="Times New Roman" w:cs="Times New Roman"/>
          <w:sz w:val="24"/>
          <w:szCs w:val="24"/>
        </w:rPr>
        <w:t xml:space="preserve">расчетам </w:t>
      </w:r>
      <w:r w:rsidRPr="00F14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прочим расходам</w:t>
      </w:r>
      <w:r w:rsidRPr="00256B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(судебное решение по денежным обязательствам – исполнительный документ) </w:t>
      </w:r>
      <w:r w:rsidRPr="00256B7C">
        <w:rPr>
          <w:rFonts w:ascii="Times New Roman" w:hAnsi="Times New Roman" w:cs="Times New Roman"/>
          <w:sz w:val="24"/>
          <w:szCs w:val="24"/>
        </w:rPr>
        <w:t>на конец</w:t>
      </w:r>
      <w:r w:rsidRPr="007D4481">
        <w:rPr>
          <w:rFonts w:ascii="Times New Roman" w:hAnsi="Times New Roman" w:cs="Times New Roman"/>
          <w:sz w:val="24"/>
          <w:szCs w:val="24"/>
        </w:rPr>
        <w:t xml:space="preserve"> года в размере </w:t>
      </w:r>
      <w:r>
        <w:rPr>
          <w:rFonts w:ascii="Times New Roman" w:hAnsi="Times New Roman" w:cs="Times New Roman"/>
          <w:sz w:val="24"/>
          <w:szCs w:val="24"/>
        </w:rPr>
        <w:t>667,6</w:t>
      </w:r>
      <w:r w:rsidRPr="007D4481">
        <w:rPr>
          <w:rFonts w:ascii="Times New Roman" w:hAnsi="Times New Roman" w:cs="Times New Roman"/>
          <w:sz w:val="24"/>
          <w:szCs w:val="24"/>
        </w:rPr>
        <w:t xml:space="preserve"> тыс. рублей (</w:t>
      </w:r>
      <w:r>
        <w:rPr>
          <w:rFonts w:ascii="Times New Roman" w:hAnsi="Times New Roman" w:cs="Times New Roman"/>
          <w:sz w:val="24"/>
          <w:szCs w:val="24"/>
        </w:rPr>
        <w:t>44,3</w:t>
      </w:r>
      <w:r w:rsidRPr="007D4481">
        <w:rPr>
          <w:rFonts w:ascii="Times New Roman" w:hAnsi="Times New Roman" w:cs="Times New Roman"/>
          <w:sz w:val="24"/>
          <w:szCs w:val="24"/>
        </w:rPr>
        <w:t xml:space="preserve"> % от общей суммы задолженности </w:t>
      </w:r>
      <w:r>
        <w:rPr>
          <w:rFonts w:ascii="Times New Roman" w:hAnsi="Times New Roman" w:cs="Times New Roman"/>
          <w:sz w:val="24"/>
          <w:szCs w:val="24"/>
        </w:rPr>
        <w:t>1509,7</w:t>
      </w:r>
      <w:r w:rsidRPr="007D4481">
        <w:rPr>
          <w:rFonts w:ascii="Times New Roman" w:hAnsi="Times New Roman" w:cs="Times New Roman"/>
          <w:sz w:val="24"/>
          <w:szCs w:val="24"/>
        </w:rPr>
        <w:t xml:space="preserve"> тыс. рублей)</w:t>
      </w:r>
      <w:r>
        <w:rPr>
          <w:rFonts w:ascii="Times New Roman" w:hAnsi="Times New Roman" w:cs="Times New Roman"/>
          <w:sz w:val="24"/>
          <w:szCs w:val="24"/>
        </w:rPr>
        <w:t xml:space="preserve"> и по р</w:t>
      </w:r>
      <w:r w:rsidRPr="00C22E92">
        <w:rPr>
          <w:rFonts w:ascii="Times New Roman" w:hAnsi="Times New Roman" w:cs="Times New Roman"/>
          <w:sz w:val="24"/>
          <w:szCs w:val="24"/>
        </w:rPr>
        <w:t>асчет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C22E92">
        <w:rPr>
          <w:rFonts w:ascii="Times New Roman" w:hAnsi="Times New Roman" w:cs="Times New Roman"/>
          <w:sz w:val="24"/>
          <w:szCs w:val="24"/>
        </w:rPr>
        <w:t xml:space="preserve"> по страховым взносам на обязательное пенсионное страхование на выплату страховой части трудовой пенсии</w:t>
      </w:r>
      <w:r>
        <w:rPr>
          <w:rFonts w:ascii="Times New Roman" w:hAnsi="Times New Roman" w:cs="Times New Roman"/>
          <w:sz w:val="24"/>
          <w:szCs w:val="24"/>
        </w:rPr>
        <w:t xml:space="preserve"> на конец года в размере 436,5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(28,9 %</w:t>
      </w:r>
      <w:r w:rsidRPr="009C68D9">
        <w:rPr>
          <w:rFonts w:ascii="Times New Roman" w:hAnsi="Times New Roman" w:cs="Times New Roman"/>
          <w:sz w:val="24"/>
          <w:szCs w:val="24"/>
        </w:rPr>
        <w:t xml:space="preserve"> </w:t>
      </w:r>
      <w:r w:rsidRPr="007D4481">
        <w:rPr>
          <w:rFonts w:ascii="Times New Roman" w:hAnsi="Times New Roman" w:cs="Times New Roman"/>
          <w:sz w:val="24"/>
          <w:szCs w:val="24"/>
        </w:rPr>
        <w:t xml:space="preserve">от общей суммы задолженности </w:t>
      </w:r>
      <w:r>
        <w:rPr>
          <w:rFonts w:ascii="Times New Roman" w:hAnsi="Times New Roman" w:cs="Times New Roman"/>
          <w:sz w:val="24"/>
          <w:szCs w:val="24"/>
        </w:rPr>
        <w:t>1509,7</w:t>
      </w:r>
      <w:r w:rsidRPr="007D4481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FD137D" w:rsidRDefault="00FD137D" w:rsidP="00E75E2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05E0E">
        <w:rPr>
          <w:rFonts w:ascii="Times New Roman" w:hAnsi="Times New Roman" w:cs="Times New Roman"/>
          <w:sz w:val="24"/>
          <w:szCs w:val="24"/>
        </w:rPr>
        <w:t xml:space="preserve">При сверке </w:t>
      </w:r>
      <w:r>
        <w:rPr>
          <w:rFonts w:ascii="Times New Roman" w:hAnsi="Times New Roman" w:cs="Times New Roman"/>
          <w:sz w:val="24"/>
          <w:szCs w:val="24"/>
        </w:rPr>
        <w:t xml:space="preserve">первичных </w:t>
      </w:r>
      <w:r w:rsidR="001A610D">
        <w:rPr>
          <w:rFonts w:ascii="Times New Roman" w:hAnsi="Times New Roman" w:cs="Times New Roman"/>
          <w:sz w:val="24"/>
          <w:szCs w:val="24"/>
        </w:rPr>
        <w:t>документов по</w:t>
      </w:r>
      <w:r>
        <w:rPr>
          <w:rFonts w:ascii="Times New Roman" w:hAnsi="Times New Roman" w:cs="Times New Roman"/>
          <w:sz w:val="24"/>
          <w:szCs w:val="24"/>
        </w:rPr>
        <w:t xml:space="preserve"> кредиторской задолженности в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Эрзинского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кожууна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установлено что,</w:t>
      </w:r>
      <w:r w:rsidR="001A610D">
        <w:rPr>
          <w:rFonts w:ascii="Times New Roman" w:hAnsi="Times New Roman" w:cs="Times New Roman"/>
          <w:sz w:val="24"/>
          <w:szCs w:val="24"/>
        </w:rPr>
        <w:t xml:space="preserve"> по состоянию на 01.01.2017 года </w:t>
      </w:r>
      <w:r w:rsidR="00C05E0E">
        <w:rPr>
          <w:rFonts w:ascii="Times New Roman" w:hAnsi="Times New Roman" w:cs="Times New Roman"/>
          <w:sz w:val="24"/>
          <w:szCs w:val="24"/>
        </w:rPr>
        <w:t xml:space="preserve">имеются кредиторские </w:t>
      </w:r>
      <w:r w:rsidR="001A610D">
        <w:rPr>
          <w:rFonts w:ascii="Times New Roman" w:hAnsi="Times New Roman" w:cs="Times New Roman"/>
          <w:sz w:val="24"/>
          <w:szCs w:val="24"/>
        </w:rPr>
        <w:t>задолженности по следующим КБК</w:t>
      </w:r>
      <w:r w:rsidR="00C05E0E">
        <w:rPr>
          <w:rFonts w:ascii="Times New Roman" w:hAnsi="Times New Roman" w:cs="Times New Roman"/>
          <w:sz w:val="24"/>
          <w:szCs w:val="24"/>
        </w:rPr>
        <w:t xml:space="preserve"> всего в сумме 1509,7 тыс. рублей.</w:t>
      </w:r>
      <w:r w:rsidR="001A610D">
        <w:rPr>
          <w:rFonts w:ascii="Times New Roman" w:hAnsi="Times New Roman" w:cs="Times New Roman"/>
          <w:sz w:val="24"/>
          <w:szCs w:val="24"/>
        </w:rPr>
        <w:t>:</w:t>
      </w:r>
    </w:p>
    <w:p w:rsidR="001A610D" w:rsidRDefault="00766D2E" w:rsidP="00E75E2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610D">
        <w:rPr>
          <w:rFonts w:ascii="Times New Roman" w:hAnsi="Times New Roman" w:cs="Times New Roman"/>
          <w:sz w:val="24"/>
          <w:szCs w:val="24"/>
        </w:rPr>
        <w:t>- 211 «Заработная плата»- 233,5 тыс. рублей.</w:t>
      </w:r>
    </w:p>
    <w:p w:rsidR="001A610D" w:rsidRDefault="00766D2E" w:rsidP="00E75E2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610D">
        <w:rPr>
          <w:rFonts w:ascii="Times New Roman" w:hAnsi="Times New Roman" w:cs="Times New Roman"/>
          <w:sz w:val="24"/>
          <w:szCs w:val="24"/>
        </w:rPr>
        <w:t>- 213 «Начисление на оплату труда» - 436,5 тыс. рублей;</w:t>
      </w:r>
    </w:p>
    <w:p w:rsidR="001A610D" w:rsidRDefault="001A610D" w:rsidP="00E75E2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-221 </w:t>
      </w:r>
      <w:proofErr w:type="gramStart"/>
      <w:r>
        <w:rPr>
          <w:rFonts w:ascii="Times New Roman" w:hAnsi="Times New Roman" w:cs="Times New Roman"/>
          <w:sz w:val="24"/>
          <w:szCs w:val="24"/>
        </w:rPr>
        <w:t>« Услуги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связи»  - ПАО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Тывасвязьинформ</w:t>
      </w:r>
      <w:proofErr w:type="spellEnd"/>
      <w:r>
        <w:rPr>
          <w:rFonts w:ascii="Times New Roman" w:hAnsi="Times New Roman" w:cs="Times New Roman"/>
          <w:sz w:val="24"/>
          <w:szCs w:val="24"/>
        </w:rPr>
        <w:t>» - 23,7 тыс. рублей;</w:t>
      </w:r>
    </w:p>
    <w:p w:rsidR="001A610D" w:rsidRDefault="00766D2E" w:rsidP="00E75E2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610D">
        <w:rPr>
          <w:rFonts w:ascii="Times New Roman" w:hAnsi="Times New Roman" w:cs="Times New Roman"/>
          <w:sz w:val="24"/>
          <w:szCs w:val="24"/>
        </w:rPr>
        <w:t xml:space="preserve">-223 «Коммунальные услуги» - ОАО </w:t>
      </w:r>
      <w:proofErr w:type="spellStart"/>
      <w:r w:rsidR="001A610D">
        <w:rPr>
          <w:rFonts w:ascii="Times New Roman" w:hAnsi="Times New Roman" w:cs="Times New Roman"/>
          <w:sz w:val="24"/>
          <w:szCs w:val="24"/>
        </w:rPr>
        <w:t>Тываэнергосбыт</w:t>
      </w:r>
      <w:proofErr w:type="spellEnd"/>
      <w:r w:rsidR="001A610D">
        <w:rPr>
          <w:rFonts w:ascii="Times New Roman" w:hAnsi="Times New Roman" w:cs="Times New Roman"/>
          <w:sz w:val="24"/>
          <w:szCs w:val="24"/>
        </w:rPr>
        <w:t xml:space="preserve"> - 54,5 тыс. рублей;</w:t>
      </w:r>
    </w:p>
    <w:p w:rsidR="001A610D" w:rsidRDefault="00766D2E" w:rsidP="00E75E2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610D">
        <w:rPr>
          <w:rFonts w:ascii="Times New Roman" w:hAnsi="Times New Roman" w:cs="Times New Roman"/>
          <w:sz w:val="24"/>
          <w:szCs w:val="24"/>
        </w:rPr>
        <w:t>-226 «</w:t>
      </w:r>
      <w:r>
        <w:rPr>
          <w:rFonts w:ascii="Times New Roman" w:hAnsi="Times New Roman" w:cs="Times New Roman"/>
          <w:sz w:val="24"/>
          <w:szCs w:val="24"/>
        </w:rPr>
        <w:t>Прочие работы и услуги» -ОАО «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Тываполиграф</w:t>
      </w:r>
      <w:proofErr w:type="spellEnd"/>
      <w:r>
        <w:rPr>
          <w:rFonts w:ascii="Times New Roman" w:hAnsi="Times New Roman" w:cs="Times New Roman"/>
          <w:sz w:val="24"/>
          <w:szCs w:val="24"/>
        </w:rPr>
        <w:t>»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48,3 тыс. рублей;</w:t>
      </w:r>
    </w:p>
    <w:p w:rsidR="00766D2E" w:rsidRDefault="00766D2E" w:rsidP="00E75E2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-226 «Прочие работы и услуги» - ФГБУ «ЦЛАТИ по СФО»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г.Красноярск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45,6 тыс. рублей;</w:t>
      </w:r>
    </w:p>
    <w:p w:rsidR="00766D2E" w:rsidRDefault="00766D2E" w:rsidP="00E75E2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05E0E">
        <w:rPr>
          <w:rFonts w:ascii="Times New Roman" w:hAnsi="Times New Roman" w:cs="Times New Roman"/>
          <w:sz w:val="24"/>
          <w:szCs w:val="24"/>
        </w:rPr>
        <w:t xml:space="preserve">290 «Прочие </w:t>
      </w:r>
      <w:proofErr w:type="gramStart"/>
      <w:r w:rsidR="00C05E0E">
        <w:rPr>
          <w:rFonts w:ascii="Times New Roman" w:hAnsi="Times New Roman" w:cs="Times New Roman"/>
          <w:sz w:val="24"/>
          <w:szCs w:val="24"/>
        </w:rPr>
        <w:t xml:space="preserve">расходы»   </w:t>
      </w:r>
      <w:proofErr w:type="gramEnd"/>
      <w:r w:rsidR="00C05E0E">
        <w:rPr>
          <w:rFonts w:ascii="Times New Roman" w:hAnsi="Times New Roman" w:cs="Times New Roman"/>
          <w:sz w:val="24"/>
          <w:szCs w:val="24"/>
        </w:rPr>
        <w:t>- ООО «</w:t>
      </w:r>
      <w:proofErr w:type="spellStart"/>
      <w:r w:rsidR="00C05E0E">
        <w:rPr>
          <w:rFonts w:ascii="Times New Roman" w:hAnsi="Times New Roman" w:cs="Times New Roman"/>
          <w:sz w:val="24"/>
          <w:szCs w:val="24"/>
        </w:rPr>
        <w:t>Олчей</w:t>
      </w:r>
      <w:proofErr w:type="spellEnd"/>
      <w:r w:rsidR="00C05E0E">
        <w:rPr>
          <w:rFonts w:ascii="Times New Roman" w:hAnsi="Times New Roman" w:cs="Times New Roman"/>
          <w:sz w:val="24"/>
          <w:szCs w:val="24"/>
        </w:rPr>
        <w:t>»    -667,6 тыс. рублей.</w:t>
      </w:r>
    </w:p>
    <w:p w:rsidR="00D82F5D" w:rsidRDefault="00D82F5D" w:rsidP="00D82F5D">
      <w:pPr>
        <w:pStyle w:val="a3"/>
        <w:tabs>
          <w:tab w:val="left" w:pos="0"/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сумма задолженности по заработной плате с </w:t>
      </w:r>
      <w:r w:rsidR="00413A1F">
        <w:rPr>
          <w:rFonts w:ascii="Times New Roman" w:hAnsi="Times New Roman" w:cs="Times New Roman"/>
          <w:sz w:val="24"/>
          <w:szCs w:val="24"/>
        </w:rPr>
        <w:t>начислениями на</w:t>
      </w:r>
      <w:r>
        <w:rPr>
          <w:rFonts w:ascii="Times New Roman" w:hAnsi="Times New Roman" w:cs="Times New Roman"/>
          <w:sz w:val="24"/>
          <w:szCs w:val="24"/>
        </w:rPr>
        <w:t xml:space="preserve"> конец года казенных учреждений составила 2899,</w:t>
      </w:r>
      <w:proofErr w:type="gramStart"/>
      <w:r>
        <w:rPr>
          <w:rFonts w:ascii="Times New Roman" w:hAnsi="Times New Roman" w:cs="Times New Roman"/>
          <w:sz w:val="24"/>
          <w:szCs w:val="24"/>
        </w:rPr>
        <w:t>7  тыс.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рублей, в том числе по заработной плате – 1126,4 тыс. рублей, по начисления на фонд оплаты труда – 1773,3 тыс. рублей. Наибольшая сумма кредиторской задолженности наблюдается по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кожууна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размере 669,9 тыс. рублей, в том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числе 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заработную плату 233,5 тыс. рублей (заработная плата за декабрь месяц 2016 года, начисление на оплату т руда за ноябрь, декабрь месяцы 436,4 тыс. рублей) по Управлению культуры 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кожууна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размере 615,9 тыс. рублей и по Управлению образованию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кожууна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501,6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82F5D" w:rsidRDefault="00D82F5D" w:rsidP="00E75E2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2F5D" w:rsidRDefault="00D82F5D" w:rsidP="00D82F5D">
      <w:pPr>
        <w:pStyle w:val="a3"/>
        <w:tabs>
          <w:tab w:val="left" w:pos="0"/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того, проведен анализ образования дебиторской и кредиторской задолженности муниципальных бюджетных и автономных учреждений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кожууна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2016 год.</w:t>
      </w:r>
    </w:p>
    <w:p w:rsidR="00D82F5D" w:rsidRDefault="00D82F5D" w:rsidP="00E75E2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E28" w:rsidRPr="00F06F1D" w:rsidRDefault="00D82F5D" w:rsidP="00E75E28">
      <w:pPr>
        <w:pStyle w:val="a3"/>
        <w:tabs>
          <w:tab w:val="left" w:pos="0"/>
          <w:tab w:val="left" w:pos="993"/>
        </w:tabs>
        <w:spacing w:after="0" w:line="240" w:lineRule="auto"/>
        <w:ind w:left="0" w:firstLine="70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5E28">
        <w:rPr>
          <w:rFonts w:ascii="Times New Roman" w:hAnsi="Times New Roman" w:cs="Times New Roman"/>
          <w:sz w:val="24"/>
          <w:szCs w:val="24"/>
        </w:rPr>
        <w:t>(в рублях)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387"/>
        <w:gridCol w:w="1417"/>
        <w:gridCol w:w="1418"/>
        <w:gridCol w:w="1417"/>
      </w:tblGrid>
      <w:tr w:rsidR="00E75E28" w:rsidRPr="00F06F1D" w:rsidTr="007278DF">
        <w:trPr>
          <w:trHeight w:val="202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EEF3"/>
          </w:tcPr>
          <w:p w:rsidR="00E75E28" w:rsidRPr="00F06F1D" w:rsidRDefault="00E75E28" w:rsidP="0072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75E28" w:rsidRPr="00F06F1D" w:rsidRDefault="00E75E28" w:rsidP="0072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счета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E75E28" w:rsidRPr="00F06F1D" w:rsidRDefault="00E75E28" w:rsidP="0072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ф 0503769</w:t>
            </w:r>
          </w:p>
        </w:tc>
      </w:tr>
      <w:tr w:rsidR="00E75E28" w:rsidRPr="00F06F1D" w:rsidTr="007278DF">
        <w:trPr>
          <w:trHeight w:val="225"/>
        </w:trPr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28" w:rsidRPr="00F06F1D" w:rsidRDefault="00E75E28" w:rsidP="0072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E28" w:rsidRPr="00F06F1D" w:rsidRDefault="00E75E28" w:rsidP="0072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E75E28" w:rsidRPr="00F06F1D" w:rsidRDefault="00E75E28" w:rsidP="0072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начало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E75E28" w:rsidRPr="00F06F1D" w:rsidRDefault="00E75E28" w:rsidP="0072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конец</w:t>
            </w:r>
          </w:p>
        </w:tc>
      </w:tr>
      <w:tr w:rsidR="00E75E28" w:rsidRPr="00F06F1D" w:rsidTr="007278DF">
        <w:trPr>
          <w:trHeight w:val="22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</w:tcPr>
          <w:p w:rsidR="00E75E28" w:rsidRPr="00F06F1D" w:rsidRDefault="00E75E28" w:rsidP="0072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Расчеты по заработной плате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E75E28" w:rsidRPr="00F06F1D" w:rsidRDefault="00E75E28" w:rsidP="0072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1.302.11.000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E75E28" w:rsidRPr="00F06F1D" w:rsidRDefault="00E75E28" w:rsidP="00727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13 509 223,79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E75E28" w:rsidRPr="00F06F1D" w:rsidRDefault="00E75E28" w:rsidP="00727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5 231 552,12</w:t>
            </w:r>
          </w:p>
        </w:tc>
      </w:tr>
      <w:tr w:rsidR="00E75E28" w:rsidRPr="00F06F1D" w:rsidTr="007278DF">
        <w:trPr>
          <w:trHeight w:val="22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</w:tcPr>
          <w:p w:rsidR="00E75E28" w:rsidRPr="00F06F1D" w:rsidRDefault="00E75E28" w:rsidP="0072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Расчеты по начислениям на выплаты по оплате труда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E75E28" w:rsidRPr="00F06F1D" w:rsidRDefault="00E75E28" w:rsidP="0072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1.302.13.000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E75E28" w:rsidRPr="00F06F1D" w:rsidRDefault="00E75E28" w:rsidP="00727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9 922,95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E75E28" w:rsidRPr="00F06F1D" w:rsidRDefault="00E75E28" w:rsidP="00727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28 176,54</w:t>
            </w:r>
          </w:p>
        </w:tc>
      </w:tr>
      <w:tr w:rsidR="00E75E28" w:rsidRPr="00F06F1D" w:rsidTr="007278DF">
        <w:trPr>
          <w:trHeight w:val="22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</w:tcPr>
          <w:p w:rsidR="00E75E28" w:rsidRPr="00F06F1D" w:rsidRDefault="00E75E28" w:rsidP="0072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Расчеты по услугам связи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E75E28" w:rsidRPr="00F06F1D" w:rsidRDefault="00E75E28" w:rsidP="0072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1.302.21.000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E75E28" w:rsidRPr="00F06F1D" w:rsidRDefault="00E75E28" w:rsidP="00727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5 145,25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E75E28" w:rsidRPr="00F06F1D" w:rsidRDefault="00E75E28" w:rsidP="00727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30 972,75</w:t>
            </w:r>
          </w:p>
        </w:tc>
      </w:tr>
      <w:tr w:rsidR="00E75E28" w:rsidRPr="00F06F1D" w:rsidTr="007278DF">
        <w:trPr>
          <w:trHeight w:val="22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</w:tcPr>
          <w:p w:rsidR="00E75E28" w:rsidRPr="00F06F1D" w:rsidRDefault="00E75E28" w:rsidP="0072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Расчеты по транспортным услугам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E75E28" w:rsidRPr="00F06F1D" w:rsidRDefault="00E75E28" w:rsidP="0072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1.302.22.000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E75E28" w:rsidRPr="00F06F1D" w:rsidRDefault="00E75E28" w:rsidP="00727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E75E28" w:rsidRPr="00F06F1D" w:rsidRDefault="00E75E28" w:rsidP="00727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128 615,93</w:t>
            </w:r>
          </w:p>
        </w:tc>
      </w:tr>
      <w:tr w:rsidR="00E75E28" w:rsidRPr="00F06F1D" w:rsidTr="007278DF">
        <w:trPr>
          <w:trHeight w:val="22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</w:tcPr>
          <w:p w:rsidR="00E75E28" w:rsidRPr="00F06F1D" w:rsidRDefault="00E75E28" w:rsidP="0072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Расчеты по коммунальным услугам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E75E28" w:rsidRPr="00F06F1D" w:rsidRDefault="00E75E28" w:rsidP="0072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1.302.23.000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E75E28" w:rsidRPr="00F06F1D" w:rsidRDefault="00E75E28" w:rsidP="00727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97 773,12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E75E28" w:rsidRPr="00F06F1D" w:rsidRDefault="00E75E28" w:rsidP="00727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182 522,43</w:t>
            </w:r>
          </w:p>
        </w:tc>
      </w:tr>
      <w:tr w:rsidR="00E75E28" w:rsidRPr="00F06F1D" w:rsidTr="007278DF">
        <w:trPr>
          <w:trHeight w:val="22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</w:tcPr>
          <w:p w:rsidR="00E75E28" w:rsidRPr="00F06F1D" w:rsidRDefault="00E75E28" w:rsidP="0072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Расчеты по прочим работам, услугам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E75E28" w:rsidRPr="00F06F1D" w:rsidRDefault="00E75E28" w:rsidP="0072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1.302.26.000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E75E28" w:rsidRPr="00F06F1D" w:rsidRDefault="00E75E28" w:rsidP="00727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13 849,56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E75E28" w:rsidRPr="00F06F1D" w:rsidRDefault="00E75E28" w:rsidP="00727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351 530,46</w:t>
            </w:r>
          </w:p>
        </w:tc>
      </w:tr>
      <w:tr w:rsidR="00E75E28" w:rsidRPr="00F06F1D" w:rsidTr="007278DF">
        <w:trPr>
          <w:trHeight w:val="22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</w:tcPr>
          <w:p w:rsidR="00E75E28" w:rsidRPr="00F06F1D" w:rsidRDefault="00E75E28" w:rsidP="0072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Расчеты по приобретению основных средств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E75E28" w:rsidRPr="00F06F1D" w:rsidRDefault="00E75E28" w:rsidP="0072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1.302.31.000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E75E28" w:rsidRPr="00F06F1D" w:rsidRDefault="00E75E28" w:rsidP="00727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E75E28" w:rsidRPr="00F06F1D" w:rsidRDefault="00E75E28" w:rsidP="00727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60 586,08</w:t>
            </w:r>
          </w:p>
        </w:tc>
      </w:tr>
      <w:tr w:rsidR="00E75E28" w:rsidRPr="00F06F1D" w:rsidTr="007278DF">
        <w:trPr>
          <w:trHeight w:val="2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</w:tcPr>
          <w:p w:rsidR="00E75E28" w:rsidRPr="00F06F1D" w:rsidRDefault="00E75E28" w:rsidP="00727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6F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E75E28" w:rsidRPr="00F06F1D" w:rsidRDefault="00E75E28" w:rsidP="00727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6F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1.302.00.000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E75E28" w:rsidRPr="00F06F1D" w:rsidRDefault="00E75E28" w:rsidP="00727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6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13 635 914,67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E75E28" w:rsidRPr="00F06F1D" w:rsidRDefault="00E75E28" w:rsidP="00727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6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6 013 956,31</w:t>
            </w:r>
          </w:p>
        </w:tc>
      </w:tr>
      <w:tr w:rsidR="00E75E28" w:rsidRPr="00F06F1D" w:rsidTr="007278DF">
        <w:trPr>
          <w:trHeight w:val="22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</w:tcPr>
          <w:p w:rsidR="00E75E28" w:rsidRPr="00F06F1D" w:rsidRDefault="00E75E28" w:rsidP="0072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Расчеты по налогу на доходы физических лиц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E75E28" w:rsidRPr="00F06F1D" w:rsidRDefault="00E75E28" w:rsidP="0072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1.303.01.000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E75E28" w:rsidRPr="00F06F1D" w:rsidRDefault="00E75E28" w:rsidP="00727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219 829,01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E75E28" w:rsidRPr="00F06F1D" w:rsidRDefault="00E75E28" w:rsidP="00727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75E28" w:rsidRPr="00F06F1D" w:rsidTr="007278DF">
        <w:trPr>
          <w:trHeight w:val="22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</w:tcPr>
          <w:p w:rsidR="00E75E28" w:rsidRPr="00F06F1D" w:rsidRDefault="00E75E28" w:rsidP="0072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Расчеты по страховым взносам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ФСС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E75E28" w:rsidRPr="00F06F1D" w:rsidRDefault="00E75E28" w:rsidP="0072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1.303.02.000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E75E28" w:rsidRPr="00F06F1D" w:rsidRDefault="00E75E28" w:rsidP="00727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67 399,83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E75E28" w:rsidRPr="00F06F1D" w:rsidRDefault="00E75E28" w:rsidP="00727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262 207,63</w:t>
            </w:r>
          </w:p>
        </w:tc>
      </w:tr>
      <w:tr w:rsidR="00E75E28" w:rsidRPr="00F06F1D" w:rsidTr="007278DF">
        <w:trPr>
          <w:trHeight w:val="22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</w:tcPr>
          <w:p w:rsidR="00E75E28" w:rsidRPr="00F06F1D" w:rsidRDefault="00E75E28" w:rsidP="0072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Расчеты по прочим платежам в бюджет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E75E28" w:rsidRPr="00F06F1D" w:rsidRDefault="00E75E28" w:rsidP="0072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1.303.05.000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E75E28" w:rsidRPr="00F06F1D" w:rsidRDefault="00E75E28" w:rsidP="00727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E75E28" w:rsidRPr="00F06F1D" w:rsidRDefault="00E75E28" w:rsidP="00727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53 727,20</w:t>
            </w:r>
          </w:p>
        </w:tc>
      </w:tr>
      <w:tr w:rsidR="00E75E28" w:rsidRPr="00F06F1D" w:rsidTr="007278DF">
        <w:trPr>
          <w:trHeight w:val="22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</w:tcPr>
          <w:p w:rsidR="00E75E28" w:rsidRPr="00F06F1D" w:rsidRDefault="00E75E28" w:rsidP="0072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Расчеты по страховым взносам на обязательное социальное страхование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НС НП и ПЗ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E75E28" w:rsidRPr="00F06F1D" w:rsidRDefault="00E75E28" w:rsidP="0072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1.303.06.000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E75E28" w:rsidRPr="00F06F1D" w:rsidRDefault="00E75E28" w:rsidP="00727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178 831,90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E75E28" w:rsidRPr="00F06F1D" w:rsidRDefault="00E75E28" w:rsidP="00727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113 518,07</w:t>
            </w:r>
          </w:p>
        </w:tc>
      </w:tr>
      <w:tr w:rsidR="00E75E28" w:rsidRPr="00F06F1D" w:rsidTr="007278DF">
        <w:trPr>
          <w:trHeight w:val="22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</w:tcPr>
          <w:p w:rsidR="00E75E28" w:rsidRPr="00F06F1D" w:rsidRDefault="00E75E28" w:rsidP="0072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Расчеты по страховым взносам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ОМС Ф</w:t>
            </w:r>
            <w:r w:rsidRPr="00F0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ФОМС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E75E28" w:rsidRPr="00F06F1D" w:rsidRDefault="00E75E28" w:rsidP="0072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1.303.07.000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E75E28" w:rsidRPr="00F06F1D" w:rsidRDefault="00E75E28" w:rsidP="00727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258 483,44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E75E28" w:rsidRPr="00F06F1D" w:rsidRDefault="00E75E28" w:rsidP="00727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562 184,87</w:t>
            </w:r>
          </w:p>
        </w:tc>
      </w:tr>
      <w:tr w:rsidR="00E75E28" w:rsidRPr="00F06F1D" w:rsidTr="007278DF">
        <w:trPr>
          <w:trHeight w:val="22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</w:tcPr>
          <w:p w:rsidR="00E75E28" w:rsidRPr="00F06F1D" w:rsidRDefault="00E75E28" w:rsidP="0072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Расчеты по страховым взносам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ОПС на </w:t>
            </w:r>
            <w:r w:rsidRPr="00F0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выплату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СЧ ТП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E75E28" w:rsidRPr="00F06F1D" w:rsidRDefault="00E75E28" w:rsidP="0072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1.303.10.000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E75E28" w:rsidRPr="00F06F1D" w:rsidRDefault="00E75E28" w:rsidP="00727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4 010 648,18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E75E28" w:rsidRPr="00F06F1D" w:rsidRDefault="00E75E28" w:rsidP="00727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3 737 129,02</w:t>
            </w:r>
          </w:p>
        </w:tc>
      </w:tr>
      <w:tr w:rsidR="00E75E28" w:rsidRPr="00F06F1D" w:rsidTr="007278DF">
        <w:trPr>
          <w:trHeight w:val="2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</w:tcPr>
          <w:p w:rsidR="00E75E28" w:rsidRPr="00F06F1D" w:rsidRDefault="00E75E28" w:rsidP="00727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6F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E75E28" w:rsidRPr="00F06F1D" w:rsidRDefault="00E75E28" w:rsidP="00727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6F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1.303.00.000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E75E28" w:rsidRPr="00F06F1D" w:rsidRDefault="00E75E28" w:rsidP="00727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6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4 735 192,36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E75E28" w:rsidRPr="00F06F1D" w:rsidRDefault="00E75E28" w:rsidP="00727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6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4 728 766,79</w:t>
            </w:r>
          </w:p>
        </w:tc>
      </w:tr>
      <w:tr w:rsidR="00E75E28" w:rsidRPr="00F06F1D" w:rsidTr="007278DF">
        <w:trPr>
          <w:trHeight w:val="22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</w:tcPr>
          <w:p w:rsidR="00E75E28" w:rsidRPr="00F06F1D" w:rsidRDefault="00E75E28" w:rsidP="0072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Внутриведомственные расчеты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E75E28" w:rsidRPr="00F06F1D" w:rsidRDefault="00E75E28" w:rsidP="0072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1.304.03.000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E75E28" w:rsidRPr="00F06F1D" w:rsidRDefault="00E75E28" w:rsidP="00727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299 849,24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E75E28" w:rsidRPr="00F06F1D" w:rsidRDefault="00E75E28" w:rsidP="00727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190 823,03</w:t>
            </w:r>
          </w:p>
        </w:tc>
      </w:tr>
      <w:tr w:rsidR="00E75E28" w:rsidRPr="00F06F1D" w:rsidTr="007278DF">
        <w:trPr>
          <w:trHeight w:val="2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</w:tcPr>
          <w:p w:rsidR="00E75E28" w:rsidRPr="00F06F1D" w:rsidRDefault="00E75E28" w:rsidP="00727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6F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E75E28" w:rsidRPr="00F06F1D" w:rsidRDefault="00E75E28" w:rsidP="00727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6F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1.304.00.000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E75E28" w:rsidRPr="00F06F1D" w:rsidRDefault="00E75E28" w:rsidP="00727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6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299 849,24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E75E28" w:rsidRPr="00F06F1D" w:rsidRDefault="00E75E28" w:rsidP="00727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6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190 823,03</w:t>
            </w:r>
          </w:p>
        </w:tc>
      </w:tr>
      <w:tr w:rsidR="00E75E28" w:rsidRPr="00F06F1D" w:rsidTr="007278DF">
        <w:trPr>
          <w:trHeight w:val="210"/>
        </w:trPr>
        <w:tc>
          <w:tcPr>
            <w:tcW w:w="6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</w:tcPr>
          <w:p w:rsidR="00E75E28" w:rsidRPr="00F06F1D" w:rsidRDefault="00E75E28" w:rsidP="0072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6F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E75E28" w:rsidRPr="00F06F1D" w:rsidRDefault="00E75E28" w:rsidP="00727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6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18 670 956,27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E75E28" w:rsidRPr="00F06F1D" w:rsidRDefault="00E75E28" w:rsidP="00727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6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10 933 546,13</w:t>
            </w:r>
          </w:p>
        </w:tc>
      </w:tr>
    </w:tbl>
    <w:p w:rsidR="00D82F5D" w:rsidRDefault="00D82F5D" w:rsidP="00D82F5D">
      <w:pPr>
        <w:pStyle w:val="a3"/>
        <w:tabs>
          <w:tab w:val="left" w:pos="0"/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Сумма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кредиторской  задолженности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20AB">
        <w:rPr>
          <w:rFonts w:ascii="Times New Roman" w:hAnsi="Times New Roman" w:cs="Times New Roman"/>
          <w:sz w:val="24"/>
          <w:szCs w:val="24"/>
        </w:rPr>
        <w:t>муниципальных бюджетных и автономных учреждений</w:t>
      </w:r>
      <w:r>
        <w:rPr>
          <w:rFonts w:ascii="Times New Roman" w:hAnsi="Times New Roman" w:cs="Times New Roman"/>
          <w:sz w:val="24"/>
          <w:szCs w:val="24"/>
        </w:rPr>
        <w:t xml:space="preserve"> на начало года составляет </w:t>
      </w:r>
      <w:r w:rsidR="00413A1F">
        <w:rPr>
          <w:rFonts w:ascii="Times New Roman" w:hAnsi="Times New Roman" w:cs="Times New Roman"/>
          <w:sz w:val="24"/>
          <w:szCs w:val="24"/>
        </w:rPr>
        <w:t>18670,9 тыс. рублей</w:t>
      </w:r>
      <w:r>
        <w:rPr>
          <w:rFonts w:ascii="Times New Roman" w:hAnsi="Times New Roman" w:cs="Times New Roman"/>
          <w:sz w:val="24"/>
          <w:szCs w:val="24"/>
        </w:rPr>
        <w:t xml:space="preserve"> на кон</w:t>
      </w:r>
      <w:r w:rsidR="00413A1F">
        <w:rPr>
          <w:rFonts w:ascii="Times New Roman" w:hAnsi="Times New Roman" w:cs="Times New Roman"/>
          <w:sz w:val="24"/>
          <w:szCs w:val="24"/>
        </w:rPr>
        <w:t xml:space="preserve">ец года </w:t>
      </w:r>
      <w:r>
        <w:rPr>
          <w:rFonts w:ascii="Times New Roman" w:hAnsi="Times New Roman" w:cs="Times New Roman"/>
          <w:sz w:val="24"/>
          <w:szCs w:val="24"/>
        </w:rPr>
        <w:t xml:space="preserve"> составляет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10933,5 тыс. рублей, </w:t>
      </w:r>
      <w:r w:rsidR="00413A1F">
        <w:rPr>
          <w:rFonts w:ascii="Times New Roman" w:hAnsi="Times New Roman" w:cs="Times New Roman"/>
          <w:sz w:val="24"/>
          <w:szCs w:val="24"/>
        </w:rPr>
        <w:t xml:space="preserve"> сумма задолженности уменьшилась на 7737,4 тыс. рублей по вышеперечисленным счетам  </w:t>
      </w:r>
      <w:r>
        <w:rPr>
          <w:rFonts w:ascii="Times New Roman" w:hAnsi="Times New Roman" w:cs="Times New Roman"/>
          <w:sz w:val="24"/>
          <w:szCs w:val="24"/>
        </w:rPr>
        <w:t>в том числе:</w:t>
      </w:r>
    </w:p>
    <w:p w:rsidR="00D82F5D" w:rsidRDefault="00D82F5D" w:rsidP="00D82F5D">
      <w:pPr>
        <w:pStyle w:val="a3"/>
        <w:tabs>
          <w:tab w:val="left" w:pos="0"/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на заработную плату 5231,6 тыс. рублей,</w:t>
      </w:r>
    </w:p>
    <w:p w:rsidR="00D82F5D" w:rsidRDefault="00D82F5D" w:rsidP="00D82F5D">
      <w:pPr>
        <w:pStyle w:val="a3"/>
        <w:tabs>
          <w:tab w:val="left" w:pos="0"/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начисления оплаты труда 4728,8 тыс. рублей;</w:t>
      </w:r>
    </w:p>
    <w:p w:rsidR="00D82F5D" w:rsidRDefault="00D82F5D" w:rsidP="00D82F5D">
      <w:pPr>
        <w:pStyle w:val="a3"/>
        <w:tabs>
          <w:tab w:val="left" w:pos="0"/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пособиям 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временной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нетруд</w:t>
      </w:r>
      <w:proofErr w:type="spellEnd"/>
      <w:r>
        <w:rPr>
          <w:rFonts w:ascii="Times New Roman" w:hAnsi="Times New Roman" w:cs="Times New Roman"/>
          <w:sz w:val="24"/>
          <w:szCs w:val="24"/>
        </w:rPr>
        <w:t>.- 28,2 тыс. рублей;</w:t>
      </w:r>
    </w:p>
    <w:p w:rsidR="00D82F5D" w:rsidRDefault="00D82F5D" w:rsidP="00D82F5D">
      <w:pPr>
        <w:pStyle w:val="a3"/>
        <w:tabs>
          <w:tab w:val="left" w:pos="0"/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услуги связи – 31,0 тыс. рублей;</w:t>
      </w:r>
    </w:p>
    <w:p w:rsidR="00D82F5D" w:rsidRDefault="00D82F5D" w:rsidP="00D82F5D">
      <w:pPr>
        <w:pStyle w:val="a3"/>
        <w:tabs>
          <w:tab w:val="left" w:pos="0"/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-,транспортные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услуги   по доставке угля  -128,6 тыс. рублей;</w:t>
      </w:r>
    </w:p>
    <w:p w:rsidR="00D82F5D" w:rsidRDefault="00D82F5D" w:rsidP="00D82F5D">
      <w:pPr>
        <w:pStyle w:val="a3"/>
        <w:tabs>
          <w:tab w:val="left" w:pos="0"/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за электроэнергию- 182,5 тыс. рублей;</w:t>
      </w:r>
    </w:p>
    <w:p w:rsidR="00D82F5D" w:rsidRDefault="00D82F5D" w:rsidP="00D82F5D">
      <w:pPr>
        <w:pStyle w:val="a3"/>
        <w:tabs>
          <w:tab w:val="left" w:pos="0"/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расчеты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по  прочим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работам и услугам-351,5 тыс. рублей;</w:t>
      </w:r>
    </w:p>
    <w:p w:rsidR="00D82F5D" w:rsidRDefault="00D82F5D" w:rsidP="00D82F5D">
      <w:pPr>
        <w:pStyle w:val="a3"/>
        <w:tabs>
          <w:tab w:val="left" w:pos="0"/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F06F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асчеты по приобретению основных </w:t>
      </w:r>
      <w:proofErr w:type="gramStart"/>
      <w:r w:rsidRPr="00F06F1D">
        <w:rPr>
          <w:rFonts w:ascii="Times New Roman" w:eastAsia="Times New Roman" w:hAnsi="Times New Roman" w:cs="Times New Roman"/>
          <w:sz w:val="20"/>
          <w:szCs w:val="20"/>
          <w:lang w:eastAsia="ru-RU"/>
        </w:rPr>
        <w:t>средств</w:t>
      </w:r>
      <w:r>
        <w:rPr>
          <w:rFonts w:ascii="Times New Roman" w:hAnsi="Times New Roman" w:cs="Times New Roman"/>
          <w:sz w:val="24"/>
          <w:szCs w:val="24"/>
        </w:rPr>
        <w:t xml:space="preserve">  -</w:t>
      </w:r>
      <w:proofErr w:type="gramEnd"/>
      <w:r>
        <w:rPr>
          <w:rFonts w:ascii="Times New Roman" w:hAnsi="Times New Roman" w:cs="Times New Roman"/>
          <w:sz w:val="24"/>
          <w:szCs w:val="24"/>
        </w:rPr>
        <w:t>60,6 тыс. рублей;</w:t>
      </w:r>
    </w:p>
    <w:p w:rsidR="00D82F5D" w:rsidRDefault="00D82F5D" w:rsidP="00D82F5D">
      <w:pPr>
        <w:pStyle w:val="a3"/>
        <w:tabs>
          <w:tab w:val="left" w:pos="0"/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расчеты по удержанием из выплат по оплате труда   -190,7 тыс. рублей </w:t>
      </w:r>
      <w:proofErr w:type="gramStart"/>
      <w:r>
        <w:rPr>
          <w:rFonts w:ascii="Times New Roman" w:hAnsi="Times New Roman" w:cs="Times New Roman"/>
          <w:sz w:val="24"/>
          <w:szCs w:val="24"/>
        </w:rPr>
        <w:t>( приложение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№4б). </w:t>
      </w:r>
    </w:p>
    <w:p w:rsidR="00D82F5D" w:rsidRDefault="00D82F5D" w:rsidP="00D82F5D">
      <w:pPr>
        <w:pStyle w:val="a3"/>
        <w:tabs>
          <w:tab w:val="left" w:pos="0"/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E75E28" w:rsidRDefault="00413A1F" w:rsidP="00E75E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75E28">
        <w:rPr>
          <w:rFonts w:ascii="Times New Roman" w:hAnsi="Times New Roman" w:cs="Times New Roman"/>
          <w:sz w:val="24"/>
          <w:szCs w:val="24"/>
        </w:rPr>
        <w:t xml:space="preserve"> </w:t>
      </w:r>
      <w:r w:rsidR="00335779">
        <w:rPr>
          <w:rFonts w:ascii="Times New Roman" w:hAnsi="Times New Roman" w:cs="Times New Roman"/>
          <w:sz w:val="24"/>
          <w:szCs w:val="24"/>
        </w:rPr>
        <w:t xml:space="preserve">   </w:t>
      </w:r>
      <w:r w:rsidR="00E75E28">
        <w:rPr>
          <w:rFonts w:ascii="Times New Roman" w:hAnsi="Times New Roman" w:cs="Times New Roman"/>
          <w:sz w:val="24"/>
          <w:szCs w:val="24"/>
        </w:rPr>
        <w:t>Наибольшая сумма кредиторской задолженности на конец 2016 года наблюдается по фонду оплаты труда</w:t>
      </w:r>
      <w:r w:rsidR="009E20AB">
        <w:rPr>
          <w:rFonts w:ascii="Times New Roman" w:hAnsi="Times New Roman" w:cs="Times New Roman"/>
          <w:sz w:val="24"/>
          <w:szCs w:val="24"/>
        </w:rPr>
        <w:t xml:space="preserve"> с начислениями в размере 10019,5 тыс. рублей или 91,6</w:t>
      </w:r>
      <w:r w:rsidR="00E75E28">
        <w:rPr>
          <w:rFonts w:ascii="Times New Roman" w:hAnsi="Times New Roman" w:cs="Times New Roman"/>
          <w:sz w:val="24"/>
          <w:szCs w:val="24"/>
        </w:rPr>
        <w:t xml:space="preserve"> % от общей суммы задолженности (10933,5</w:t>
      </w:r>
      <w:r w:rsidR="00E75E28" w:rsidRPr="0080755E">
        <w:rPr>
          <w:rFonts w:ascii="Times New Roman" w:hAnsi="Times New Roman" w:cs="Times New Roman"/>
          <w:sz w:val="24"/>
          <w:szCs w:val="24"/>
        </w:rPr>
        <w:t xml:space="preserve"> тыс. рублей), в том</w:t>
      </w:r>
      <w:r w:rsidR="00E75E28">
        <w:rPr>
          <w:rFonts w:ascii="Times New Roman" w:hAnsi="Times New Roman" w:cs="Times New Roman"/>
          <w:sz w:val="24"/>
          <w:szCs w:val="24"/>
        </w:rPr>
        <w:t xml:space="preserve"> числе по муниципальным бюджетным учреждениям Управления </w:t>
      </w:r>
      <w:r w:rsidR="009E20AB">
        <w:rPr>
          <w:rFonts w:ascii="Times New Roman" w:hAnsi="Times New Roman" w:cs="Times New Roman"/>
          <w:sz w:val="24"/>
          <w:szCs w:val="24"/>
        </w:rPr>
        <w:t xml:space="preserve">образования </w:t>
      </w:r>
      <w:proofErr w:type="spellStart"/>
      <w:r w:rsidR="009E20AB">
        <w:rPr>
          <w:rFonts w:ascii="Times New Roman" w:hAnsi="Times New Roman" w:cs="Times New Roman"/>
          <w:sz w:val="24"/>
          <w:szCs w:val="24"/>
        </w:rPr>
        <w:t>кожууна</w:t>
      </w:r>
      <w:proofErr w:type="spellEnd"/>
      <w:r w:rsidR="009E20AB">
        <w:rPr>
          <w:rFonts w:ascii="Times New Roman" w:hAnsi="Times New Roman" w:cs="Times New Roman"/>
          <w:sz w:val="24"/>
          <w:szCs w:val="24"/>
        </w:rPr>
        <w:t xml:space="preserve"> – 9007,8 </w:t>
      </w:r>
      <w:r w:rsidR="00E75E28">
        <w:rPr>
          <w:rFonts w:ascii="Times New Roman" w:hAnsi="Times New Roman" w:cs="Times New Roman"/>
          <w:sz w:val="24"/>
          <w:szCs w:val="24"/>
        </w:rPr>
        <w:t xml:space="preserve">тыс. рублей, Управления культуры </w:t>
      </w:r>
      <w:proofErr w:type="spellStart"/>
      <w:r w:rsidR="00E75E28">
        <w:rPr>
          <w:rFonts w:ascii="Times New Roman" w:hAnsi="Times New Roman" w:cs="Times New Roman"/>
          <w:sz w:val="24"/>
          <w:szCs w:val="24"/>
        </w:rPr>
        <w:t>кожууна</w:t>
      </w:r>
      <w:proofErr w:type="spellEnd"/>
      <w:r w:rsidR="00E75E28">
        <w:rPr>
          <w:rFonts w:ascii="Times New Roman" w:hAnsi="Times New Roman" w:cs="Times New Roman"/>
          <w:sz w:val="24"/>
          <w:szCs w:val="24"/>
        </w:rPr>
        <w:t xml:space="preserve"> – </w:t>
      </w:r>
      <w:r w:rsidR="009E20AB">
        <w:rPr>
          <w:rFonts w:ascii="Times New Roman" w:hAnsi="Times New Roman" w:cs="Times New Roman"/>
          <w:sz w:val="24"/>
          <w:szCs w:val="24"/>
        </w:rPr>
        <w:t>1011,</w:t>
      </w:r>
      <w:proofErr w:type="gramStart"/>
      <w:r w:rsidR="009E20AB">
        <w:rPr>
          <w:rFonts w:ascii="Times New Roman" w:hAnsi="Times New Roman" w:cs="Times New Roman"/>
          <w:sz w:val="24"/>
          <w:szCs w:val="24"/>
        </w:rPr>
        <w:t xml:space="preserve">7 </w:t>
      </w:r>
      <w:r w:rsidR="00E75E28">
        <w:rPr>
          <w:rFonts w:ascii="Times New Roman" w:hAnsi="Times New Roman" w:cs="Times New Roman"/>
          <w:sz w:val="24"/>
          <w:szCs w:val="24"/>
        </w:rPr>
        <w:t xml:space="preserve"> тыс.</w:t>
      </w:r>
      <w:proofErr w:type="gramEnd"/>
      <w:r w:rsidR="00E75E28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A82BB3" w:rsidRPr="00335779" w:rsidRDefault="00A82BB3" w:rsidP="00E75E28">
      <w:pPr>
        <w:jc w:val="both"/>
        <w:rPr>
          <w:rFonts w:ascii="Times New Roman" w:hAnsi="Times New Roman" w:cs="Times New Roman"/>
          <w:sz w:val="24"/>
          <w:szCs w:val="24"/>
        </w:rPr>
      </w:pPr>
      <w:r w:rsidRPr="00A82BB3">
        <w:rPr>
          <w:rFonts w:ascii="Times New Roman" w:hAnsi="Times New Roman" w:cs="Times New Roman"/>
          <w:sz w:val="28"/>
          <w:szCs w:val="28"/>
        </w:rPr>
        <w:t xml:space="preserve">      </w:t>
      </w:r>
      <w:r w:rsidRPr="00335779">
        <w:rPr>
          <w:rFonts w:ascii="Times New Roman" w:hAnsi="Times New Roman" w:cs="Times New Roman"/>
          <w:sz w:val="24"/>
          <w:szCs w:val="24"/>
        </w:rPr>
        <w:t xml:space="preserve">Наличие кредиторской задолженности свидетельствует о недостаточности и ограниченности средств в бюджете для покрытия необходимых расходов, тогда как в соответствии со ст.219 БК РФ получатель бюджетных средств принимает на себя бюджетные обязательства </w:t>
      </w:r>
      <w:proofErr w:type="gramStart"/>
      <w:r w:rsidRPr="00335779">
        <w:rPr>
          <w:rFonts w:ascii="Times New Roman" w:hAnsi="Times New Roman" w:cs="Times New Roman"/>
          <w:sz w:val="24"/>
          <w:szCs w:val="24"/>
        </w:rPr>
        <w:t>в пределах</w:t>
      </w:r>
      <w:proofErr w:type="gramEnd"/>
      <w:r w:rsidRPr="00335779">
        <w:rPr>
          <w:rFonts w:ascii="Times New Roman" w:hAnsi="Times New Roman" w:cs="Times New Roman"/>
          <w:sz w:val="24"/>
          <w:szCs w:val="24"/>
        </w:rPr>
        <w:t xml:space="preserve"> доведенных до него в текущем финансовом году лимитов бюджетных обязательств</w:t>
      </w:r>
    </w:p>
    <w:p w:rsidR="00A82BB3" w:rsidRDefault="00A82BB3" w:rsidP="00E75E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20AB" w:rsidRDefault="00335779" w:rsidP="00E75E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E20AB">
        <w:rPr>
          <w:rFonts w:ascii="Times New Roman" w:hAnsi="Times New Roman" w:cs="Times New Roman"/>
          <w:sz w:val="24"/>
          <w:szCs w:val="24"/>
        </w:rPr>
        <w:t xml:space="preserve">Дебиторская задолженность </w:t>
      </w:r>
      <w:r w:rsidR="004E0292">
        <w:rPr>
          <w:rFonts w:ascii="Times New Roman" w:hAnsi="Times New Roman" w:cs="Times New Roman"/>
          <w:sz w:val="24"/>
          <w:szCs w:val="24"/>
        </w:rPr>
        <w:t>муниципальных</w:t>
      </w:r>
      <w:r w:rsidR="004E0292" w:rsidRPr="009E20AB">
        <w:rPr>
          <w:rFonts w:ascii="Times New Roman" w:hAnsi="Times New Roman" w:cs="Times New Roman"/>
          <w:sz w:val="24"/>
          <w:szCs w:val="24"/>
        </w:rPr>
        <w:t xml:space="preserve"> </w:t>
      </w:r>
      <w:r w:rsidR="004E0292">
        <w:rPr>
          <w:rFonts w:ascii="Times New Roman" w:hAnsi="Times New Roman" w:cs="Times New Roman"/>
          <w:sz w:val="24"/>
          <w:szCs w:val="24"/>
        </w:rPr>
        <w:t>и</w:t>
      </w:r>
      <w:r w:rsidR="009E20AB">
        <w:rPr>
          <w:rFonts w:ascii="Times New Roman" w:hAnsi="Times New Roman" w:cs="Times New Roman"/>
          <w:sz w:val="24"/>
          <w:szCs w:val="24"/>
        </w:rPr>
        <w:t xml:space="preserve"> автономных учреждений на начала года составляло 101,3 тыс. рублей, на конец года составило 24,8 тыс. рублей, уменьшение </w:t>
      </w:r>
      <w:r w:rsidR="004E0292">
        <w:rPr>
          <w:rFonts w:ascii="Times New Roman" w:hAnsi="Times New Roman" w:cs="Times New Roman"/>
          <w:sz w:val="24"/>
          <w:szCs w:val="24"/>
        </w:rPr>
        <w:t xml:space="preserve">на 76,5 тыс. </w:t>
      </w:r>
      <w:proofErr w:type="gramStart"/>
      <w:r w:rsidR="004E0292">
        <w:rPr>
          <w:rFonts w:ascii="Times New Roman" w:hAnsi="Times New Roman" w:cs="Times New Roman"/>
          <w:sz w:val="24"/>
          <w:szCs w:val="24"/>
        </w:rPr>
        <w:t xml:space="preserve">рублей,   </w:t>
      </w:r>
      <w:proofErr w:type="gramEnd"/>
      <w:r w:rsidR="004E0292">
        <w:rPr>
          <w:rFonts w:ascii="Times New Roman" w:hAnsi="Times New Roman" w:cs="Times New Roman"/>
          <w:sz w:val="24"/>
          <w:szCs w:val="24"/>
        </w:rPr>
        <w:t>по У</w:t>
      </w:r>
      <w:r w:rsidR="009E20AB">
        <w:rPr>
          <w:rFonts w:ascii="Times New Roman" w:hAnsi="Times New Roman" w:cs="Times New Roman"/>
          <w:sz w:val="24"/>
          <w:szCs w:val="24"/>
        </w:rPr>
        <w:t>правлению образованию:</w:t>
      </w:r>
    </w:p>
    <w:p w:rsidR="009E20AB" w:rsidRPr="004E0292" w:rsidRDefault="009E20AB" w:rsidP="009E20A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292">
        <w:rPr>
          <w:rFonts w:ascii="Times New Roman" w:hAnsi="Times New Roman" w:cs="Times New Roman"/>
          <w:sz w:val="24"/>
          <w:szCs w:val="24"/>
        </w:rPr>
        <w:t>-</w:t>
      </w:r>
      <w:r w:rsidRPr="004E0292">
        <w:rPr>
          <w:rFonts w:ascii="Times New Roman" w:eastAsia="Times New Roman" w:hAnsi="Times New Roman" w:cs="Times New Roman"/>
          <w:sz w:val="24"/>
          <w:szCs w:val="24"/>
          <w:lang w:eastAsia="ru-RU"/>
        </w:rPr>
        <w:t>1.303.01.000</w:t>
      </w:r>
      <w:r w:rsidR="004E0292" w:rsidRPr="004E0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E0292" w:rsidRPr="004E0292">
        <w:rPr>
          <w:rFonts w:ascii="Times New Roman" w:eastAsia="Times New Roman" w:hAnsi="Times New Roman" w:cs="Times New Roman"/>
          <w:sz w:val="24"/>
          <w:szCs w:val="24"/>
          <w:lang w:eastAsia="ru-RU"/>
        </w:rPr>
        <w:t>« Р</w:t>
      </w:r>
      <w:r w:rsidRPr="004E0292">
        <w:rPr>
          <w:rFonts w:ascii="Times New Roman" w:eastAsia="Times New Roman" w:hAnsi="Times New Roman" w:cs="Times New Roman"/>
          <w:sz w:val="24"/>
          <w:szCs w:val="24"/>
          <w:lang w:eastAsia="ru-RU"/>
        </w:rPr>
        <w:t>асчеты</w:t>
      </w:r>
      <w:proofErr w:type="gramEnd"/>
      <w:r w:rsidRPr="004E0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налогу на доходы физических лиц» - 5,3 тыс. рублей;</w:t>
      </w:r>
    </w:p>
    <w:p w:rsidR="001F1177" w:rsidRPr="004E0292" w:rsidRDefault="001F1177" w:rsidP="001F11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292">
        <w:rPr>
          <w:rFonts w:ascii="Times New Roman" w:eastAsia="Times New Roman" w:hAnsi="Times New Roman" w:cs="Times New Roman"/>
          <w:sz w:val="24"/>
          <w:szCs w:val="24"/>
          <w:lang w:eastAsia="ru-RU"/>
        </w:rPr>
        <w:t>-1.303.02.000 «Расчеты по страховым взносам на ФСС»- 19,6 тыс. рублей.</w:t>
      </w:r>
    </w:p>
    <w:p w:rsidR="00644975" w:rsidRDefault="00644975" w:rsidP="006449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35779">
        <w:rPr>
          <w:rFonts w:ascii="Times New Roman" w:hAnsi="Times New Roman"/>
          <w:b/>
          <w:i/>
          <w:sz w:val="24"/>
          <w:szCs w:val="24"/>
        </w:rPr>
        <w:t>Проверкой регистров учета получателей бюджетных средств установлено</w:t>
      </w:r>
      <w:r w:rsidRPr="005A1DA8">
        <w:rPr>
          <w:rFonts w:ascii="Times New Roman" w:hAnsi="Times New Roman"/>
          <w:sz w:val="24"/>
          <w:szCs w:val="24"/>
        </w:rPr>
        <w:t xml:space="preserve">, что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5A1DA8">
        <w:rPr>
          <w:rFonts w:ascii="Times New Roman" w:hAnsi="Times New Roman"/>
          <w:sz w:val="24"/>
          <w:szCs w:val="24"/>
        </w:rPr>
        <w:t>бухгалтерск</w:t>
      </w:r>
      <w:r>
        <w:rPr>
          <w:rFonts w:ascii="Times New Roman" w:hAnsi="Times New Roman"/>
          <w:sz w:val="24"/>
          <w:szCs w:val="24"/>
        </w:rPr>
        <w:t xml:space="preserve">ом </w:t>
      </w:r>
      <w:r w:rsidRPr="005A1DA8">
        <w:rPr>
          <w:rFonts w:ascii="Times New Roman" w:hAnsi="Times New Roman"/>
          <w:sz w:val="24"/>
          <w:szCs w:val="24"/>
        </w:rPr>
        <w:t>учет</w:t>
      </w:r>
      <w:r>
        <w:rPr>
          <w:rFonts w:ascii="Times New Roman" w:hAnsi="Times New Roman"/>
          <w:sz w:val="24"/>
          <w:szCs w:val="24"/>
        </w:rPr>
        <w:t xml:space="preserve">е некоторых </w:t>
      </w:r>
      <w:proofErr w:type="gramStart"/>
      <w:r>
        <w:rPr>
          <w:rFonts w:ascii="Times New Roman" w:hAnsi="Times New Roman"/>
          <w:sz w:val="24"/>
          <w:szCs w:val="24"/>
        </w:rPr>
        <w:t xml:space="preserve">учреждений </w:t>
      </w:r>
      <w:r w:rsidRPr="005A1DA8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5A1DA8">
        <w:rPr>
          <w:rFonts w:ascii="Times New Roman" w:hAnsi="Times New Roman"/>
          <w:sz w:val="24"/>
          <w:szCs w:val="24"/>
        </w:rPr>
        <w:t xml:space="preserve"> журналах операций остатки на начало и на конец отчетного периода не отражены, главная книга в</w:t>
      </w:r>
      <w:r>
        <w:rPr>
          <w:rFonts w:ascii="Times New Roman" w:hAnsi="Times New Roman"/>
          <w:sz w:val="24"/>
          <w:szCs w:val="24"/>
        </w:rPr>
        <w:t xml:space="preserve"> установленной форме не ведется.</w:t>
      </w:r>
      <w:r w:rsidRPr="00707374">
        <w:rPr>
          <w:rFonts w:ascii="Times New Roman" w:hAnsi="Times New Roman"/>
          <w:sz w:val="24"/>
          <w:szCs w:val="24"/>
        </w:rPr>
        <w:t xml:space="preserve"> </w:t>
      </w:r>
    </w:p>
    <w:p w:rsidR="008A41C0" w:rsidRPr="005A1DA8" w:rsidRDefault="008A41C0" w:rsidP="008A41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A1DA8">
        <w:rPr>
          <w:rFonts w:ascii="Times New Roman" w:hAnsi="Times New Roman"/>
          <w:sz w:val="24"/>
          <w:szCs w:val="24"/>
        </w:rPr>
        <w:t xml:space="preserve">Систематизация и накопление информации, содержащейся в принятых к учету первичных (сводных) учетных </w:t>
      </w:r>
      <w:r>
        <w:rPr>
          <w:rFonts w:ascii="Times New Roman" w:hAnsi="Times New Roman"/>
          <w:sz w:val="24"/>
          <w:szCs w:val="24"/>
        </w:rPr>
        <w:t>документах, в целях отражения её</w:t>
      </w:r>
      <w:r w:rsidRPr="005A1DA8">
        <w:rPr>
          <w:rFonts w:ascii="Times New Roman" w:hAnsi="Times New Roman"/>
          <w:sz w:val="24"/>
          <w:szCs w:val="24"/>
        </w:rPr>
        <w:t xml:space="preserve"> на счетах бухгалтерского учета и в бухгалтерской отчетности, осуществляется субъектом учета в регистрах бухгалтерского учета, составляемых по установленным </w:t>
      </w:r>
      <w:hyperlink r:id="rId20" w:history="1">
        <w:r w:rsidRPr="005A1DA8">
          <w:rPr>
            <w:rFonts w:ascii="Times New Roman" w:hAnsi="Times New Roman"/>
            <w:sz w:val="24"/>
            <w:szCs w:val="24"/>
          </w:rPr>
          <w:t>формам</w:t>
        </w:r>
      </w:hyperlink>
      <w:r>
        <w:rPr>
          <w:rFonts w:ascii="Times New Roman" w:hAnsi="Times New Roman"/>
          <w:sz w:val="24"/>
          <w:szCs w:val="24"/>
        </w:rPr>
        <w:t xml:space="preserve">. </w:t>
      </w:r>
      <w:r w:rsidRPr="005A1DA8">
        <w:rPr>
          <w:rFonts w:ascii="Times New Roman" w:hAnsi="Times New Roman"/>
          <w:sz w:val="24"/>
          <w:szCs w:val="24"/>
        </w:rPr>
        <w:t>Данные проверенных и принятых к учету первичных (сводных) учетных документов систематизируются в хронологическом порядке (по датам совершения операций) и (или) группируются по соответствующим счетам бухгалтерского учета накопительным способом с отражением  в журналах операций, а затем сгруппируются в главной книге по счетам согласно е</w:t>
      </w:r>
      <w:hyperlink r:id="rId21" w:history="1">
        <w:r w:rsidRPr="005A1DA8">
          <w:rPr>
            <w:rFonts w:ascii="Times New Roman" w:hAnsi="Times New Roman"/>
            <w:sz w:val="24"/>
            <w:szCs w:val="24"/>
          </w:rPr>
          <w:t>диного план</w:t>
        </w:r>
      </w:hyperlink>
      <w:r w:rsidRPr="005A1DA8">
        <w:rPr>
          <w:rFonts w:ascii="Times New Roman" w:hAnsi="Times New Roman"/>
          <w:sz w:val="24"/>
          <w:szCs w:val="24"/>
        </w:rPr>
        <w:t>а счетов предназначенных для упорядоченного сбора, регистрации и обобщения информации в денежном выражении о состоянии финансовых и нефинансовых активов и обязательств.</w:t>
      </w:r>
    </w:p>
    <w:p w:rsidR="008A41C0" w:rsidRDefault="008A41C0" w:rsidP="008A41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Calibri"/>
        </w:rPr>
      </w:pPr>
      <w:r w:rsidRPr="00BA7E30">
        <w:rPr>
          <w:rFonts w:ascii="Times New Roman" w:hAnsi="Times New Roman"/>
          <w:sz w:val="24"/>
          <w:szCs w:val="24"/>
        </w:rPr>
        <w:t>Данные, отраженные в годовой бухгалтерской отчетности учреждения, должны быть подтверждены результатами проведенной учреждением инвентаризации активов и обязательств</w:t>
      </w:r>
      <w:r>
        <w:rPr>
          <w:rFonts w:cs="Calibri"/>
        </w:rPr>
        <w:t>.</w:t>
      </w:r>
    </w:p>
    <w:p w:rsidR="008A41C0" w:rsidRDefault="008A41C0" w:rsidP="008A41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A7E30">
        <w:rPr>
          <w:rFonts w:ascii="Times New Roman" w:hAnsi="Times New Roman"/>
          <w:sz w:val="24"/>
          <w:szCs w:val="24"/>
        </w:rPr>
        <w:lastRenderedPageBreak/>
        <w:t>Бухгалтерская отчетность составляется на основе данных Главной книги и других регистров бухгалтерского учета с обязательным проведением сверки оборотов и остатков по регистрам аналитического учета с оборотами и остатками по регистрам синтетического учета.</w:t>
      </w:r>
    </w:p>
    <w:p w:rsidR="00644975" w:rsidRDefault="00644975" w:rsidP="006449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Так, в</w:t>
      </w:r>
      <w:r w:rsidRPr="005A1DA8"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шней проверкой годового отчета </w:t>
      </w:r>
      <w:r w:rsidRPr="00644975">
        <w:rPr>
          <w:rFonts w:ascii="Times New Roman" w:hAnsi="Times New Roman"/>
          <w:b/>
          <w:i/>
          <w:sz w:val="24"/>
          <w:szCs w:val="24"/>
        </w:rPr>
        <w:t xml:space="preserve">Администрации сельского поселения </w:t>
      </w:r>
      <w:proofErr w:type="spellStart"/>
      <w:r w:rsidRPr="00644975">
        <w:rPr>
          <w:rFonts w:ascii="Times New Roman" w:hAnsi="Times New Roman"/>
          <w:b/>
          <w:i/>
          <w:sz w:val="24"/>
          <w:szCs w:val="24"/>
        </w:rPr>
        <w:t>сумон</w:t>
      </w:r>
      <w:proofErr w:type="spellEnd"/>
      <w:r w:rsidRPr="00644975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644975">
        <w:rPr>
          <w:rFonts w:ascii="Times New Roman" w:hAnsi="Times New Roman"/>
          <w:b/>
          <w:i/>
          <w:sz w:val="24"/>
          <w:szCs w:val="24"/>
        </w:rPr>
        <w:t>Качык</w:t>
      </w:r>
      <w:proofErr w:type="spellEnd"/>
      <w:r w:rsidRPr="00644975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установлено, что на конец 2016  года </w:t>
      </w:r>
      <w:r w:rsidRPr="00645EB6">
        <w:rPr>
          <w:rFonts w:ascii="Times New Roman" w:hAnsi="Times New Roman"/>
          <w:sz w:val="24"/>
          <w:szCs w:val="24"/>
        </w:rPr>
        <w:t>перед поставщиками, подрядчиками и по страховым взносам</w:t>
      </w:r>
      <w:r>
        <w:rPr>
          <w:rFonts w:ascii="Times New Roman" w:hAnsi="Times New Roman"/>
          <w:sz w:val="24"/>
          <w:szCs w:val="24"/>
        </w:rPr>
        <w:t xml:space="preserve">, оплате труда </w:t>
      </w:r>
      <w:r w:rsidRPr="00645EB6">
        <w:rPr>
          <w:rFonts w:ascii="Times New Roman" w:hAnsi="Times New Roman"/>
          <w:sz w:val="24"/>
          <w:szCs w:val="24"/>
        </w:rPr>
        <w:t xml:space="preserve"> по регистрам учета имеют кредиторскую задолженность в общей сум</w:t>
      </w:r>
      <w:r>
        <w:rPr>
          <w:rFonts w:ascii="Times New Roman" w:hAnsi="Times New Roman"/>
          <w:sz w:val="24"/>
          <w:szCs w:val="24"/>
        </w:rPr>
        <w:t>ме 93205, рублей</w:t>
      </w:r>
      <w:r w:rsidRPr="00645EB6">
        <w:rPr>
          <w:rFonts w:ascii="Times New Roman" w:hAnsi="Times New Roman"/>
          <w:sz w:val="24"/>
          <w:szCs w:val="24"/>
        </w:rPr>
        <w:t>, а по данным баланса</w:t>
      </w:r>
      <w:r>
        <w:rPr>
          <w:rFonts w:ascii="Times New Roman" w:hAnsi="Times New Roman"/>
          <w:sz w:val="24"/>
          <w:szCs w:val="24"/>
        </w:rPr>
        <w:t xml:space="preserve"> исполнения бюджета </w:t>
      </w:r>
      <w:r w:rsidRPr="00645EB6">
        <w:rPr>
          <w:rFonts w:ascii="Times New Roman" w:hAnsi="Times New Roman"/>
          <w:sz w:val="24"/>
          <w:szCs w:val="24"/>
        </w:rPr>
        <w:t xml:space="preserve"> </w:t>
      </w:r>
      <w:hyperlink r:id="rId22" w:history="1">
        <w:r>
          <w:rPr>
            <w:rFonts w:ascii="Times New Roman" w:hAnsi="Times New Roman"/>
            <w:sz w:val="24"/>
            <w:szCs w:val="24"/>
          </w:rPr>
          <w:t>(ф. 050312</w:t>
        </w:r>
        <w:r w:rsidRPr="00645EB6">
          <w:rPr>
            <w:rFonts w:ascii="Times New Roman" w:hAnsi="Times New Roman"/>
            <w:sz w:val="24"/>
            <w:szCs w:val="24"/>
          </w:rPr>
          <w:t>0)</w:t>
        </w:r>
      </w:hyperlink>
      <w:r w:rsidRPr="00645EB6">
        <w:rPr>
          <w:rFonts w:ascii="Times New Roman" w:hAnsi="Times New Roman"/>
          <w:sz w:val="24"/>
          <w:szCs w:val="24"/>
        </w:rPr>
        <w:t xml:space="preserve">, сведений по дебиторской и кредиторской задолженности учреждения </w:t>
      </w:r>
      <w:hyperlink r:id="rId23" w:history="1">
        <w:r>
          <w:rPr>
            <w:rFonts w:ascii="Times New Roman" w:hAnsi="Times New Roman"/>
            <w:sz w:val="24"/>
            <w:szCs w:val="24"/>
          </w:rPr>
          <w:t>(ф. 0503169</w:t>
        </w:r>
        <w:r w:rsidRPr="00645EB6">
          <w:rPr>
            <w:rFonts w:ascii="Times New Roman" w:hAnsi="Times New Roman"/>
            <w:sz w:val="24"/>
            <w:szCs w:val="24"/>
          </w:rPr>
          <w:t>)</w:t>
        </w:r>
      </w:hyperlink>
      <w:r w:rsidRPr="00645EB6">
        <w:rPr>
          <w:rFonts w:ascii="Times New Roman" w:hAnsi="Times New Roman"/>
          <w:sz w:val="24"/>
          <w:szCs w:val="24"/>
        </w:rPr>
        <w:t xml:space="preserve"> кредиторская задолженность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сумона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Качык</w:t>
      </w:r>
      <w:proofErr w:type="spellEnd"/>
      <w:r>
        <w:rPr>
          <w:rFonts w:ascii="Times New Roman" w:hAnsi="Times New Roman"/>
          <w:sz w:val="24"/>
          <w:szCs w:val="24"/>
        </w:rPr>
        <w:t xml:space="preserve"> на конец 2016</w:t>
      </w:r>
      <w:r w:rsidRPr="00645EB6">
        <w:rPr>
          <w:rFonts w:ascii="Times New Roman" w:hAnsi="Times New Roman"/>
          <w:sz w:val="24"/>
          <w:szCs w:val="24"/>
        </w:rPr>
        <w:t xml:space="preserve"> года составляет</w:t>
      </w:r>
      <w:r>
        <w:rPr>
          <w:rFonts w:ascii="Times New Roman" w:hAnsi="Times New Roman"/>
          <w:sz w:val="24"/>
          <w:szCs w:val="24"/>
        </w:rPr>
        <w:t xml:space="preserve">  204854,12 </w:t>
      </w:r>
      <w:r w:rsidRPr="00645E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645EB6">
        <w:rPr>
          <w:rFonts w:ascii="Times New Roman" w:eastAsia="Times New Roman" w:hAnsi="Times New Roman"/>
          <w:bCs/>
          <w:iCs/>
          <w:sz w:val="24"/>
          <w:szCs w:val="24"/>
        </w:rPr>
        <w:t xml:space="preserve">рублей, что на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  111647,12   рублей больше</w:t>
      </w:r>
      <w:r w:rsidRPr="00645EB6">
        <w:rPr>
          <w:rFonts w:ascii="Times New Roman" w:eastAsia="Times New Roman" w:hAnsi="Times New Roman"/>
          <w:bCs/>
          <w:sz w:val="24"/>
          <w:szCs w:val="24"/>
        </w:rPr>
        <w:t xml:space="preserve">, чем по данным регистров учета. </w:t>
      </w:r>
      <w:r>
        <w:rPr>
          <w:rFonts w:ascii="Times New Roman" w:hAnsi="Times New Roman"/>
          <w:sz w:val="24"/>
          <w:szCs w:val="24"/>
        </w:rPr>
        <w:t xml:space="preserve"> Из них </w:t>
      </w:r>
      <w:r w:rsidRPr="005A1DA8">
        <w:rPr>
          <w:rFonts w:ascii="Times New Roman" w:hAnsi="Times New Roman"/>
          <w:sz w:val="24"/>
          <w:szCs w:val="24"/>
        </w:rPr>
        <w:t xml:space="preserve">задолженность </w:t>
      </w:r>
      <w:r>
        <w:rPr>
          <w:rFonts w:ascii="Times New Roman" w:hAnsi="Times New Roman"/>
          <w:sz w:val="24"/>
          <w:szCs w:val="24"/>
        </w:rPr>
        <w:t xml:space="preserve">по страховым взносам, </w:t>
      </w:r>
      <w:r w:rsidRPr="005A1DA8">
        <w:rPr>
          <w:rFonts w:ascii="Times New Roman" w:hAnsi="Times New Roman"/>
          <w:sz w:val="24"/>
          <w:szCs w:val="24"/>
        </w:rPr>
        <w:t>отраженная в годовом отчет</w:t>
      </w:r>
      <w:r>
        <w:rPr>
          <w:rFonts w:ascii="Times New Roman" w:hAnsi="Times New Roman"/>
          <w:sz w:val="24"/>
          <w:szCs w:val="24"/>
        </w:rPr>
        <w:t>е</w:t>
      </w:r>
      <w:r w:rsidRPr="005A1DA8">
        <w:rPr>
          <w:rFonts w:ascii="Times New Roman" w:hAnsi="Times New Roman"/>
          <w:sz w:val="24"/>
          <w:szCs w:val="24"/>
        </w:rPr>
        <w:t xml:space="preserve"> бюджетных учреждений по форм</w:t>
      </w:r>
      <w:r>
        <w:rPr>
          <w:rFonts w:ascii="Times New Roman" w:hAnsi="Times New Roman"/>
          <w:sz w:val="24"/>
          <w:szCs w:val="24"/>
        </w:rPr>
        <w:t>е 0503169 «С</w:t>
      </w:r>
      <w:r w:rsidRPr="005A1DA8">
        <w:rPr>
          <w:rFonts w:ascii="Times New Roman" w:hAnsi="Times New Roman"/>
          <w:sz w:val="24"/>
          <w:szCs w:val="24"/>
        </w:rPr>
        <w:t xml:space="preserve">ведения по кредиторской задолженности» не соответствует данным отчетов по форме </w:t>
      </w:r>
      <w:r w:rsidRPr="005A1DA8">
        <w:rPr>
          <w:rFonts w:ascii="Times New Roman" w:eastAsia="Times New Roman" w:hAnsi="Times New Roman"/>
          <w:color w:val="000000"/>
          <w:sz w:val="24"/>
          <w:szCs w:val="24"/>
        </w:rPr>
        <w:t xml:space="preserve">4-ФСС и РСВ-1. Согласно отчету </w:t>
      </w:r>
      <w:r>
        <w:rPr>
          <w:rFonts w:ascii="Times New Roman" w:hAnsi="Times New Roman"/>
          <w:sz w:val="24"/>
          <w:szCs w:val="24"/>
        </w:rPr>
        <w:t xml:space="preserve">по форме 0503169, задолженность по страховым взносам   на конец 2016 </w:t>
      </w:r>
      <w:r w:rsidRPr="005A1DA8">
        <w:rPr>
          <w:rFonts w:ascii="Times New Roman" w:hAnsi="Times New Roman"/>
          <w:sz w:val="24"/>
          <w:szCs w:val="24"/>
        </w:rPr>
        <w:t>года –</w:t>
      </w:r>
      <w:r>
        <w:rPr>
          <w:rFonts w:ascii="Times New Roman" w:hAnsi="Times New Roman"/>
          <w:sz w:val="24"/>
          <w:szCs w:val="24"/>
        </w:rPr>
        <w:t xml:space="preserve"> 33,9тыс. рублей. </w:t>
      </w:r>
      <w:r w:rsidRPr="005A1DA8">
        <w:rPr>
          <w:rFonts w:ascii="Times New Roman" w:hAnsi="Times New Roman"/>
          <w:sz w:val="24"/>
          <w:szCs w:val="24"/>
        </w:rPr>
        <w:t xml:space="preserve"> По данным отчетов по форме </w:t>
      </w:r>
      <w:r w:rsidRPr="005A1DA8">
        <w:rPr>
          <w:rFonts w:ascii="Times New Roman" w:eastAsia="Times New Roman" w:hAnsi="Times New Roman"/>
          <w:color w:val="000000"/>
          <w:sz w:val="24"/>
          <w:szCs w:val="24"/>
        </w:rPr>
        <w:t>4-ФСС и</w:t>
      </w:r>
      <w:r w:rsidRPr="005A1DA8">
        <w:rPr>
          <w:rFonts w:ascii="Times New Roman" w:hAnsi="Times New Roman"/>
          <w:sz w:val="24"/>
          <w:szCs w:val="24"/>
        </w:rPr>
        <w:t xml:space="preserve"> </w:t>
      </w:r>
      <w:r w:rsidRPr="005A1DA8">
        <w:rPr>
          <w:rFonts w:ascii="Times New Roman" w:eastAsia="Times New Roman" w:hAnsi="Times New Roman"/>
          <w:color w:val="000000"/>
          <w:sz w:val="24"/>
          <w:szCs w:val="24"/>
        </w:rPr>
        <w:t>РСВ-1</w:t>
      </w:r>
      <w:r w:rsidRPr="005A1DA8">
        <w:rPr>
          <w:rFonts w:ascii="Times New Roman" w:hAnsi="Times New Roman"/>
          <w:sz w:val="24"/>
          <w:szCs w:val="24"/>
        </w:rPr>
        <w:t xml:space="preserve"> задолженность </w:t>
      </w: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r w:rsidRPr="005A1DA8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страховым взносам на конец 2016</w:t>
      </w:r>
      <w:r w:rsidRPr="005A1DA8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 24.7 тыс. рублей, в книге Главной отражена переплата по страховым взносам на конец </w:t>
      </w:r>
      <w:proofErr w:type="gramStart"/>
      <w:r>
        <w:rPr>
          <w:rFonts w:ascii="Times New Roman" w:hAnsi="Times New Roman"/>
          <w:sz w:val="24"/>
          <w:szCs w:val="24"/>
        </w:rPr>
        <w:t>года  20.1</w:t>
      </w:r>
      <w:proofErr w:type="gramEnd"/>
      <w:r>
        <w:rPr>
          <w:rFonts w:ascii="Times New Roman" w:hAnsi="Times New Roman"/>
          <w:sz w:val="24"/>
          <w:szCs w:val="24"/>
        </w:rPr>
        <w:t xml:space="preserve"> тыс. рублей</w:t>
      </w:r>
      <w:r w:rsidRPr="005A1DA8">
        <w:rPr>
          <w:rFonts w:ascii="Times New Roman" w:hAnsi="Times New Roman"/>
          <w:sz w:val="24"/>
          <w:szCs w:val="24"/>
        </w:rPr>
        <w:t xml:space="preserve"> что противоречит оборотам отраженных</w:t>
      </w:r>
      <w:r>
        <w:rPr>
          <w:rFonts w:ascii="Times New Roman" w:hAnsi="Times New Roman"/>
          <w:sz w:val="24"/>
          <w:szCs w:val="24"/>
        </w:rPr>
        <w:t xml:space="preserve"> в годовом отчете по форме 05031</w:t>
      </w:r>
      <w:r w:rsidRPr="005A1DA8">
        <w:rPr>
          <w:rFonts w:ascii="Times New Roman" w:hAnsi="Times New Roman"/>
          <w:sz w:val="24"/>
          <w:szCs w:val="24"/>
        </w:rPr>
        <w:t>69, а также по форме 050</w:t>
      </w:r>
      <w:r>
        <w:rPr>
          <w:rFonts w:ascii="Times New Roman" w:hAnsi="Times New Roman"/>
          <w:sz w:val="24"/>
          <w:szCs w:val="24"/>
        </w:rPr>
        <w:t>3120 «Б</w:t>
      </w:r>
      <w:r w:rsidRPr="005A1DA8">
        <w:rPr>
          <w:rFonts w:ascii="Times New Roman" w:hAnsi="Times New Roman"/>
          <w:sz w:val="24"/>
          <w:szCs w:val="24"/>
        </w:rPr>
        <w:t xml:space="preserve">аланс </w:t>
      </w:r>
      <w:r>
        <w:rPr>
          <w:rFonts w:ascii="Times New Roman" w:hAnsi="Times New Roman"/>
          <w:sz w:val="24"/>
          <w:szCs w:val="24"/>
        </w:rPr>
        <w:t>исполнения бюджета</w:t>
      </w:r>
      <w:r w:rsidRPr="005A1DA8">
        <w:rPr>
          <w:rFonts w:ascii="Times New Roman" w:hAnsi="Times New Roman"/>
          <w:sz w:val="24"/>
          <w:szCs w:val="24"/>
        </w:rPr>
        <w:t xml:space="preserve">». </w:t>
      </w:r>
      <w:r w:rsidRPr="00445286">
        <w:rPr>
          <w:rFonts w:ascii="Times New Roman" w:eastAsia="Times New Roman" w:hAnsi="Times New Roman"/>
          <w:bCs/>
          <w:sz w:val="24"/>
          <w:szCs w:val="24"/>
        </w:rPr>
        <w:t>(см. таблицу№1)</w:t>
      </w:r>
    </w:p>
    <w:p w:rsidR="00644975" w:rsidRDefault="00644975" w:rsidP="006449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(в рублях)</w:t>
      </w:r>
    </w:p>
    <w:tbl>
      <w:tblPr>
        <w:tblW w:w="11026" w:type="dxa"/>
        <w:tblInd w:w="-993" w:type="dxa"/>
        <w:tblLook w:val="04A0" w:firstRow="1" w:lastRow="0" w:firstColumn="1" w:lastColumn="0" w:noHBand="0" w:noVBand="1"/>
      </w:tblPr>
      <w:tblGrid>
        <w:gridCol w:w="1834"/>
        <w:gridCol w:w="1134"/>
        <w:gridCol w:w="992"/>
        <w:gridCol w:w="1152"/>
        <w:gridCol w:w="1247"/>
        <w:gridCol w:w="1145"/>
        <w:gridCol w:w="1123"/>
        <w:gridCol w:w="1152"/>
        <w:gridCol w:w="1247"/>
      </w:tblGrid>
      <w:tr w:rsidR="00644975" w:rsidRPr="00686961" w:rsidTr="001B3A1F">
        <w:trPr>
          <w:trHeight w:val="315"/>
        </w:trPr>
        <w:tc>
          <w:tcPr>
            <w:tcW w:w="18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4975" w:rsidRPr="00686961" w:rsidRDefault="00644975" w:rsidP="001B3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9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452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4975" w:rsidRPr="00686961" w:rsidRDefault="00644975" w:rsidP="001B3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9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Задолженность на начало года по данным отчетов</w:t>
            </w:r>
          </w:p>
        </w:tc>
        <w:tc>
          <w:tcPr>
            <w:tcW w:w="466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975" w:rsidRPr="00686961" w:rsidRDefault="00644975" w:rsidP="001B3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9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Задолженность на конец года по данным отчетов</w:t>
            </w:r>
          </w:p>
        </w:tc>
      </w:tr>
      <w:tr w:rsidR="00644975" w:rsidRPr="00686961" w:rsidTr="001B3A1F">
        <w:trPr>
          <w:trHeight w:val="540"/>
        </w:trPr>
        <w:tc>
          <w:tcPr>
            <w:tcW w:w="18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4975" w:rsidRPr="00686961" w:rsidRDefault="00644975" w:rsidP="001B3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4975" w:rsidRPr="00686961" w:rsidRDefault="00644975" w:rsidP="001B3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9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ф. РСВ и ФСС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4975" w:rsidRPr="00686961" w:rsidRDefault="00644975" w:rsidP="001B3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8696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Главная книга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4975" w:rsidRPr="00686961" w:rsidRDefault="00644975" w:rsidP="001B3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9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ф.0503130/      0503169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4975" w:rsidRPr="00686961" w:rsidRDefault="00644975" w:rsidP="001B3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9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Отклонения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4975" w:rsidRPr="00686961" w:rsidRDefault="00644975" w:rsidP="001B3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9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ф. РСВ и ФСС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4975" w:rsidRPr="00686961" w:rsidRDefault="00644975" w:rsidP="001B3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8696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Главная книга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4975" w:rsidRPr="00686961" w:rsidRDefault="00644975" w:rsidP="001B3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ф.050312</w:t>
            </w:r>
            <w:r w:rsidRPr="006869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0/      0503169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975" w:rsidRPr="00686961" w:rsidRDefault="00644975" w:rsidP="001B3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9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Отклонения</w:t>
            </w:r>
          </w:p>
        </w:tc>
      </w:tr>
      <w:tr w:rsidR="00644975" w:rsidRPr="00686961" w:rsidTr="001B3A1F">
        <w:trPr>
          <w:trHeight w:val="330"/>
        </w:trPr>
        <w:tc>
          <w:tcPr>
            <w:tcW w:w="1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4975" w:rsidRPr="00686961" w:rsidRDefault="00644975" w:rsidP="001B3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9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СВ (30302)             2,9 %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4975" w:rsidRPr="00686961" w:rsidRDefault="00644975" w:rsidP="001B3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9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3 091,66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4975" w:rsidRPr="00686961" w:rsidRDefault="00644975" w:rsidP="001B3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9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3 091,66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4975" w:rsidRPr="00686961" w:rsidRDefault="00644975" w:rsidP="001B3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9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4975" w:rsidRPr="00686961" w:rsidRDefault="00644975" w:rsidP="001B3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9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4975" w:rsidRPr="00686961" w:rsidRDefault="00644975" w:rsidP="001B3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9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4975" w:rsidRPr="00C43A1E" w:rsidRDefault="00644975" w:rsidP="001B3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28 629,56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4975" w:rsidRPr="00686961" w:rsidRDefault="00644975" w:rsidP="001B3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9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975" w:rsidRPr="00686961" w:rsidRDefault="00644975" w:rsidP="001B3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686961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28 629,56</w:t>
            </w:r>
          </w:p>
        </w:tc>
      </w:tr>
      <w:tr w:rsidR="00644975" w:rsidRPr="00686961" w:rsidTr="001B3A1F">
        <w:trPr>
          <w:trHeight w:val="330"/>
        </w:trPr>
        <w:tc>
          <w:tcPr>
            <w:tcW w:w="1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4975" w:rsidRPr="00686961" w:rsidRDefault="00644975" w:rsidP="001B3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9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СВ (30306)             0,2%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4975" w:rsidRPr="00686961" w:rsidRDefault="00644975" w:rsidP="001B3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9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127,33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4975" w:rsidRPr="00686961" w:rsidRDefault="00644975" w:rsidP="001B3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9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127,33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4975" w:rsidRPr="00686961" w:rsidRDefault="00644975" w:rsidP="001B3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9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3218,99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4975" w:rsidRPr="00686961" w:rsidRDefault="00644975" w:rsidP="001B3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9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3 091,66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4975" w:rsidRPr="00686961" w:rsidRDefault="00644975" w:rsidP="001B3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9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4975" w:rsidRPr="00C43A1E" w:rsidRDefault="00644975" w:rsidP="001B3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3A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2 188,83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4975" w:rsidRPr="00686961" w:rsidRDefault="00644975" w:rsidP="001B3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9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975" w:rsidRPr="00686961" w:rsidRDefault="00644975" w:rsidP="001B3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686961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2 188,83</w:t>
            </w:r>
          </w:p>
        </w:tc>
      </w:tr>
      <w:tr w:rsidR="00644975" w:rsidRPr="00686961" w:rsidTr="001B3A1F">
        <w:trPr>
          <w:trHeight w:val="315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975" w:rsidRPr="00686961" w:rsidRDefault="00644975" w:rsidP="001B3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9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СВ ФФОМС (30307) 5,1%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975" w:rsidRPr="00686961" w:rsidRDefault="00644975" w:rsidP="001B3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9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3143,74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975" w:rsidRPr="00686961" w:rsidRDefault="00644975" w:rsidP="001B3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9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3143,74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975" w:rsidRPr="00686961" w:rsidRDefault="00644975" w:rsidP="001B3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9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975" w:rsidRPr="00686961" w:rsidRDefault="00644975" w:rsidP="001B3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686961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3143,74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975" w:rsidRPr="00686961" w:rsidRDefault="00644975" w:rsidP="001B3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9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5030,61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975" w:rsidRPr="00686961" w:rsidRDefault="00644975" w:rsidP="001B3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9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4011,15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975" w:rsidRPr="00686961" w:rsidRDefault="00644975" w:rsidP="001B3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9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3835,05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975" w:rsidRPr="00686961" w:rsidRDefault="00644975" w:rsidP="001B3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686961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1195,56</w:t>
            </w:r>
          </w:p>
        </w:tc>
      </w:tr>
      <w:tr w:rsidR="00644975" w:rsidRPr="00686961" w:rsidTr="001B3A1F">
        <w:trPr>
          <w:trHeight w:val="315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975" w:rsidRPr="00686961" w:rsidRDefault="00644975" w:rsidP="001B3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9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СВ СЧ ТП (30310)     22 %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975" w:rsidRPr="00686961" w:rsidRDefault="00644975" w:rsidP="001B3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9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10835,37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975" w:rsidRPr="00686961" w:rsidRDefault="00644975" w:rsidP="001B3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9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10834,73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975" w:rsidRPr="00686961" w:rsidRDefault="00644975" w:rsidP="001B3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9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14303,9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975" w:rsidRPr="00686961" w:rsidRDefault="00644975" w:rsidP="001B3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9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3468,53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975" w:rsidRPr="00686961" w:rsidRDefault="00644975" w:rsidP="001B3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9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19726,69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975" w:rsidRPr="00686961" w:rsidRDefault="00644975" w:rsidP="001B3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9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6344,65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975" w:rsidRPr="00686961" w:rsidRDefault="00644975" w:rsidP="001B3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9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30150,75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975" w:rsidRPr="00686961" w:rsidRDefault="00644975" w:rsidP="001B3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9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10424,06</w:t>
            </w:r>
          </w:p>
        </w:tc>
      </w:tr>
      <w:tr w:rsidR="00644975" w:rsidRPr="00686961" w:rsidTr="001B3A1F">
        <w:trPr>
          <w:trHeight w:val="315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4975" w:rsidRPr="00686961" w:rsidRDefault="00644975" w:rsidP="001B3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9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 СВ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4975" w:rsidRPr="00686961" w:rsidRDefault="00644975" w:rsidP="001B3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9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17 198,10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4975" w:rsidRPr="00686961" w:rsidRDefault="00644975" w:rsidP="001B3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9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17 197,46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4975" w:rsidRPr="00686961" w:rsidRDefault="00644975" w:rsidP="001B3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9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17522,89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4975" w:rsidRPr="00686961" w:rsidRDefault="00644975" w:rsidP="001B3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9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324,79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4975" w:rsidRPr="00686961" w:rsidRDefault="00644975" w:rsidP="001B3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9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24 757,30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4975" w:rsidRPr="00686961" w:rsidRDefault="00644975" w:rsidP="001B3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9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41 174,19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4975" w:rsidRPr="00686961" w:rsidRDefault="00644975" w:rsidP="001B3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9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33 985,80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4975" w:rsidRPr="00686961" w:rsidRDefault="00644975" w:rsidP="001B3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9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9 228,50</w:t>
            </w:r>
          </w:p>
        </w:tc>
      </w:tr>
    </w:tbl>
    <w:p w:rsidR="00644975" w:rsidRDefault="00644975" w:rsidP="00644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  </w:t>
      </w:r>
    </w:p>
    <w:p w:rsidR="00644975" w:rsidRDefault="00644975" w:rsidP="00644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FF0000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  </w:t>
      </w:r>
      <w:bookmarkStart w:id="0" w:name="_GoBack"/>
      <w:bookmarkEnd w:id="0"/>
      <w:r w:rsidRPr="005A1D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конец 2016 года кредиторская задолженность по заработной плате составляет по книге </w:t>
      </w:r>
      <w:proofErr w:type="gramStart"/>
      <w:r>
        <w:rPr>
          <w:rFonts w:ascii="Times New Roman" w:hAnsi="Times New Roman"/>
          <w:sz w:val="24"/>
          <w:szCs w:val="24"/>
        </w:rPr>
        <w:t>Главной  составляет</w:t>
      </w:r>
      <w:proofErr w:type="gramEnd"/>
      <w:r>
        <w:rPr>
          <w:rFonts w:ascii="Times New Roman" w:hAnsi="Times New Roman"/>
          <w:sz w:val="24"/>
          <w:szCs w:val="24"/>
        </w:rPr>
        <w:t xml:space="preserve"> 6,2 тыс. рублей, </w:t>
      </w:r>
      <w:r w:rsidRPr="00645EB6">
        <w:rPr>
          <w:rFonts w:ascii="Times New Roman" w:hAnsi="Times New Roman"/>
          <w:sz w:val="24"/>
          <w:szCs w:val="24"/>
        </w:rPr>
        <w:t xml:space="preserve"> а по данным</w:t>
      </w:r>
      <w:r>
        <w:rPr>
          <w:rFonts w:ascii="Times New Roman" w:hAnsi="Times New Roman"/>
          <w:sz w:val="24"/>
          <w:szCs w:val="24"/>
        </w:rPr>
        <w:t xml:space="preserve"> отчета о сведении по дебиторской и кредиторской задолженности годового отчета кредиторская задолженность составляет 42,9 тыс. рублей.</w:t>
      </w:r>
      <w:r w:rsidRPr="00645EB6">
        <w:rPr>
          <w:rFonts w:ascii="Times New Roman" w:hAnsi="Times New Roman"/>
          <w:sz w:val="24"/>
          <w:szCs w:val="24"/>
        </w:rPr>
        <w:t xml:space="preserve"> </w:t>
      </w:r>
      <w:hyperlink r:id="rId24" w:history="1">
        <w:r>
          <w:rPr>
            <w:rFonts w:ascii="Times New Roman" w:hAnsi="Times New Roman"/>
            <w:sz w:val="24"/>
            <w:szCs w:val="24"/>
          </w:rPr>
          <w:t>(ф. 0503169</w:t>
        </w:r>
        <w:r w:rsidRPr="00645EB6">
          <w:rPr>
            <w:rFonts w:ascii="Times New Roman" w:hAnsi="Times New Roman"/>
            <w:sz w:val="24"/>
            <w:szCs w:val="24"/>
          </w:rPr>
          <w:t>)</w:t>
        </w:r>
      </w:hyperlink>
      <w:r>
        <w:rPr>
          <w:rFonts w:ascii="Times New Roman" w:eastAsia="Times New Roman" w:hAnsi="Times New Roman"/>
          <w:bCs/>
          <w:color w:val="FF0000"/>
          <w:sz w:val="24"/>
          <w:szCs w:val="24"/>
        </w:rPr>
        <w:t>.</w:t>
      </w:r>
    </w:p>
    <w:p w:rsidR="00644975" w:rsidRPr="006D715B" w:rsidRDefault="00644975" w:rsidP="00644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FF0000"/>
          <w:sz w:val="24"/>
          <w:szCs w:val="24"/>
        </w:rPr>
      </w:pPr>
      <w:r>
        <w:rPr>
          <w:rFonts w:ascii="Times New Roman" w:eastAsia="Times New Roman" w:hAnsi="Times New Roman"/>
          <w:bCs/>
          <w:color w:val="FF0000"/>
          <w:sz w:val="24"/>
          <w:szCs w:val="24"/>
        </w:rPr>
        <w:t xml:space="preserve">     </w:t>
      </w:r>
      <w:r w:rsidRPr="00A20F52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По </w:t>
      </w:r>
      <w:proofErr w:type="gramStart"/>
      <w:r w:rsidRPr="00A20F52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балансу 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исполнения</w:t>
      </w:r>
      <w:proofErr w:type="gramEnd"/>
      <w:r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бюджета (ф.0503120) </w:t>
      </w:r>
      <w:proofErr w:type="spellStart"/>
      <w:r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сумона</w:t>
      </w:r>
      <w:proofErr w:type="spellEnd"/>
      <w:r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Качык</w:t>
      </w:r>
      <w:proofErr w:type="spellEnd"/>
      <w:r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на конец 2016 года  амортизация основных средств составляет 617282,46 рублей, а в книге  Главной  амортизация основных средств  составляет 565764,66 рублей, что 51517,80 меньше, по разделу баланса исполнения бюджета  в строке 181 «Средства на счетах бюджета» на конец 2016 года составляет 5865,10 рублей, по данным книги Главной  составляет 105,83 рублей, что больше 5759,27 рублей</w:t>
      </w:r>
      <w:r w:rsidRPr="00445286">
        <w:rPr>
          <w:rFonts w:ascii="Times New Roman" w:eastAsia="Times New Roman" w:hAnsi="Times New Roman"/>
          <w:bCs/>
          <w:sz w:val="24"/>
          <w:szCs w:val="24"/>
        </w:rPr>
        <w:t xml:space="preserve">. </w:t>
      </w:r>
    </w:p>
    <w:p w:rsidR="00644975" w:rsidRDefault="00644975" w:rsidP="006449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44975">
        <w:rPr>
          <w:rFonts w:ascii="Times New Roman" w:hAnsi="Times New Roman"/>
          <w:b/>
          <w:i/>
          <w:sz w:val="24"/>
          <w:szCs w:val="24"/>
        </w:rPr>
        <w:t xml:space="preserve">Таким </w:t>
      </w:r>
      <w:proofErr w:type="gramStart"/>
      <w:r w:rsidRPr="00644975">
        <w:rPr>
          <w:rFonts w:ascii="Times New Roman" w:hAnsi="Times New Roman"/>
          <w:b/>
          <w:i/>
          <w:sz w:val="24"/>
          <w:szCs w:val="24"/>
        </w:rPr>
        <w:t>образом</w:t>
      </w:r>
      <w:r>
        <w:rPr>
          <w:rFonts w:ascii="Times New Roman" w:hAnsi="Times New Roman"/>
          <w:b/>
          <w:i/>
          <w:sz w:val="24"/>
          <w:szCs w:val="24"/>
        </w:rPr>
        <w:t xml:space="preserve">, </w:t>
      </w:r>
      <w:r w:rsidRPr="008526C9">
        <w:rPr>
          <w:rFonts w:ascii="Times New Roman" w:hAnsi="Times New Roman"/>
          <w:sz w:val="24"/>
          <w:szCs w:val="24"/>
        </w:rPr>
        <w:t xml:space="preserve"> проверкой</w:t>
      </w:r>
      <w:proofErr w:type="gramEnd"/>
      <w:r w:rsidRPr="008526C9">
        <w:rPr>
          <w:rFonts w:ascii="Times New Roman" w:hAnsi="Times New Roman"/>
          <w:sz w:val="24"/>
          <w:szCs w:val="24"/>
        </w:rPr>
        <w:t xml:space="preserve"> достоверности годового отчета </w:t>
      </w:r>
      <w:proofErr w:type="spellStart"/>
      <w:r w:rsidRPr="00644975">
        <w:rPr>
          <w:rFonts w:ascii="Times New Roman" w:hAnsi="Times New Roman"/>
          <w:b/>
          <w:i/>
          <w:sz w:val="24"/>
          <w:szCs w:val="24"/>
        </w:rPr>
        <w:t>сумона</w:t>
      </w:r>
      <w:proofErr w:type="spellEnd"/>
      <w:r w:rsidRPr="00644975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644975">
        <w:rPr>
          <w:rFonts w:ascii="Times New Roman" w:hAnsi="Times New Roman"/>
          <w:b/>
          <w:i/>
          <w:sz w:val="24"/>
          <w:szCs w:val="24"/>
        </w:rPr>
        <w:t>Качык</w:t>
      </w:r>
      <w:proofErr w:type="spellEnd"/>
      <w:r w:rsidRPr="008526C9">
        <w:rPr>
          <w:rFonts w:ascii="Times New Roman" w:hAnsi="Times New Roman"/>
          <w:sz w:val="24"/>
          <w:szCs w:val="24"/>
        </w:rPr>
        <w:t xml:space="preserve"> установлено, что данные отраженные в регистрах первичного учета, журналах операций не соответствует показателям форм годового отчета</w:t>
      </w:r>
      <w:r>
        <w:rPr>
          <w:rFonts w:ascii="Times New Roman" w:hAnsi="Times New Roman"/>
          <w:sz w:val="24"/>
          <w:szCs w:val="24"/>
        </w:rPr>
        <w:t xml:space="preserve"> .</w:t>
      </w:r>
    </w:p>
    <w:p w:rsidR="00644975" w:rsidRDefault="00644975" w:rsidP="006449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</w:t>
      </w:r>
      <w:r w:rsidRPr="0019112D">
        <w:rPr>
          <w:rFonts w:ascii="Times New Roman" w:hAnsi="Times New Roman"/>
          <w:sz w:val="24"/>
          <w:szCs w:val="24"/>
        </w:rPr>
        <w:t xml:space="preserve">роверкой достоверности </w:t>
      </w:r>
      <w:r>
        <w:rPr>
          <w:rFonts w:ascii="Times New Roman" w:hAnsi="Times New Roman"/>
          <w:sz w:val="24"/>
          <w:szCs w:val="24"/>
        </w:rPr>
        <w:t>баланса главного распорядителя, распорядителя, получателя бюджетных средств, главного администратора, администратора, источников финансирования дефицита бюджета, главного администратора,</w:t>
      </w:r>
      <w:r w:rsidRPr="00787B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главного администратора доходов бюджета (ф.№0503130) </w:t>
      </w:r>
      <w:r w:rsidRPr="00644975">
        <w:rPr>
          <w:rFonts w:ascii="Times New Roman" w:hAnsi="Times New Roman"/>
          <w:b/>
          <w:i/>
          <w:sz w:val="24"/>
          <w:szCs w:val="24"/>
        </w:rPr>
        <w:t xml:space="preserve">Управления сельского хозяйства администрации </w:t>
      </w:r>
      <w:proofErr w:type="spellStart"/>
      <w:r w:rsidRPr="00644975">
        <w:rPr>
          <w:rFonts w:ascii="Times New Roman" w:hAnsi="Times New Roman"/>
          <w:b/>
          <w:i/>
          <w:sz w:val="24"/>
          <w:szCs w:val="24"/>
        </w:rPr>
        <w:t>Эрзинского</w:t>
      </w:r>
      <w:proofErr w:type="spellEnd"/>
      <w:r w:rsidRPr="00644975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644975">
        <w:rPr>
          <w:rFonts w:ascii="Times New Roman" w:hAnsi="Times New Roman"/>
          <w:b/>
          <w:i/>
          <w:sz w:val="24"/>
          <w:szCs w:val="24"/>
        </w:rPr>
        <w:t>кожууна</w:t>
      </w:r>
      <w:proofErr w:type="spellEnd"/>
      <w:r w:rsidRPr="00644975">
        <w:rPr>
          <w:rFonts w:ascii="Times New Roman" w:hAnsi="Times New Roman"/>
          <w:b/>
          <w:i/>
          <w:sz w:val="24"/>
          <w:szCs w:val="24"/>
        </w:rPr>
        <w:t xml:space="preserve"> ус</w:t>
      </w:r>
      <w:r w:rsidRPr="0019112D">
        <w:rPr>
          <w:rFonts w:ascii="Times New Roman" w:hAnsi="Times New Roman"/>
          <w:sz w:val="24"/>
          <w:szCs w:val="24"/>
        </w:rPr>
        <w:t>тановлено, что данные отраженные в регистрах первич</w:t>
      </w:r>
      <w:r>
        <w:rPr>
          <w:rFonts w:ascii="Times New Roman" w:hAnsi="Times New Roman"/>
          <w:sz w:val="24"/>
          <w:szCs w:val="24"/>
        </w:rPr>
        <w:t>ного учета, журналах операций соответствует</w:t>
      </w:r>
      <w:r w:rsidRPr="0019112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З</w:t>
      </w:r>
      <w:r w:rsidRPr="005A1DA8">
        <w:rPr>
          <w:rFonts w:ascii="Times New Roman" w:hAnsi="Times New Roman"/>
          <w:sz w:val="24"/>
          <w:szCs w:val="24"/>
        </w:rPr>
        <w:t xml:space="preserve">адолженность </w:t>
      </w:r>
      <w:r>
        <w:rPr>
          <w:rFonts w:ascii="Times New Roman" w:hAnsi="Times New Roman"/>
          <w:sz w:val="24"/>
          <w:szCs w:val="24"/>
        </w:rPr>
        <w:t xml:space="preserve">по страховым взносам, </w:t>
      </w:r>
      <w:r w:rsidRPr="005A1DA8">
        <w:rPr>
          <w:rFonts w:ascii="Times New Roman" w:hAnsi="Times New Roman"/>
          <w:sz w:val="24"/>
          <w:szCs w:val="24"/>
        </w:rPr>
        <w:t>отраженная в годовом отчет</w:t>
      </w:r>
      <w:r>
        <w:rPr>
          <w:rFonts w:ascii="Times New Roman" w:hAnsi="Times New Roman"/>
          <w:sz w:val="24"/>
          <w:szCs w:val="24"/>
        </w:rPr>
        <w:t>е</w:t>
      </w:r>
      <w:r w:rsidRPr="005A1DA8">
        <w:rPr>
          <w:rFonts w:ascii="Times New Roman" w:hAnsi="Times New Roman"/>
          <w:sz w:val="24"/>
          <w:szCs w:val="24"/>
        </w:rPr>
        <w:t xml:space="preserve"> </w:t>
      </w:r>
      <w:r w:rsidRPr="005A1DA8">
        <w:rPr>
          <w:rFonts w:ascii="Times New Roman" w:hAnsi="Times New Roman"/>
          <w:sz w:val="24"/>
          <w:szCs w:val="24"/>
        </w:rPr>
        <w:lastRenderedPageBreak/>
        <w:t>бюджетных учреждений по форм</w:t>
      </w:r>
      <w:r>
        <w:rPr>
          <w:rFonts w:ascii="Times New Roman" w:hAnsi="Times New Roman"/>
          <w:sz w:val="24"/>
          <w:szCs w:val="24"/>
        </w:rPr>
        <w:t>е 0503169 «С</w:t>
      </w:r>
      <w:r w:rsidRPr="005A1DA8">
        <w:rPr>
          <w:rFonts w:ascii="Times New Roman" w:hAnsi="Times New Roman"/>
          <w:sz w:val="24"/>
          <w:szCs w:val="24"/>
        </w:rPr>
        <w:t>ведения п</w:t>
      </w:r>
      <w:r>
        <w:rPr>
          <w:rFonts w:ascii="Times New Roman" w:hAnsi="Times New Roman"/>
          <w:sz w:val="24"/>
          <w:szCs w:val="24"/>
        </w:rPr>
        <w:t xml:space="preserve">о кредиторской задолженности» </w:t>
      </w:r>
      <w:r w:rsidRPr="005A1DA8">
        <w:rPr>
          <w:rFonts w:ascii="Times New Roman" w:hAnsi="Times New Roman"/>
          <w:sz w:val="24"/>
          <w:szCs w:val="24"/>
        </w:rPr>
        <w:t xml:space="preserve">соответствует данным отчетов по форме </w:t>
      </w:r>
      <w:r w:rsidRPr="005A1DA8">
        <w:rPr>
          <w:rFonts w:ascii="Times New Roman" w:eastAsia="Times New Roman" w:hAnsi="Times New Roman"/>
          <w:color w:val="000000"/>
          <w:sz w:val="24"/>
          <w:szCs w:val="24"/>
        </w:rPr>
        <w:t>4-ФСС и РСВ-1.</w:t>
      </w:r>
      <w:r w:rsidRPr="008526C9">
        <w:rPr>
          <w:rFonts w:ascii="Times New Roman" w:hAnsi="Times New Roman"/>
          <w:sz w:val="24"/>
          <w:szCs w:val="24"/>
        </w:rPr>
        <w:t xml:space="preserve"> </w:t>
      </w:r>
      <w:r w:rsidRPr="00BA7E30">
        <w:rPr>
          <w:rFonts w:ascii="Times New Roman" w:hAnsi="Times New Roman"/>
          <w:sz w:val="24"/>
          <w:szCs w:val="24"/>
        </w:rPr>
        <w:t>Бухгалтерская отчетность составляется на основе данных Главной книги и других регистров бухгалтерского учета</w:t>
      </w:r>
      <w:r>
        <w:rPr>
          <w:rFonts w:ascii="Times New Roman" w:hAnsi="Times New Roman"/>
          <w:sz w:val="24"/>
          <w:szCs w:val="24"/>
        </w:rPr>
        <w:t>.</w:t>
      </w:r>
      <w:r w:rsidRPr="00BA7E30">
        <w:rPr>
          <w:rFonts w:ascii="Times New Roman" w:hAnsi="Times New Roman"/>
          <w:sz w:val="24"/>
          <w:szCs w:val="24"/>
        </w:rPr>
        <w:t xml:space="preserve"> </w:t>
      </w:r>
    </w:p>
    <w:p w:rsidR="00644975" w:rsidRPr="008526C9" w:rsidRDefault="00644975" w:rsidP="006449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44975">
        <w:rPr>
          <w:rFonts w:ascii="Times New Roman" w:hAnsi="Times New Roman"/>
          <w:b/>
          <w:i/>
          <w:sz w:val="24"/>
          <w:szCs w:val="24"/>
        </w:rPr>
        <w:t>Таким образом</w:t>
      </w:r>
      <w:r>
        <w:rPr>
          <w:rFonts w:ascii="Times New Roman" w:hAnsi="Times New Roman"/>
          <w:b/>
          <w:i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проверкой</w:t>
      </w:r>
      <w:r w:rsidRPr="008526C9">
        <w:rPr>
          <w:rFonts w:ascii="Times New Roman" w:hAnsi="Times New Roman"/>
          <w:sz w:val="24"/>
          <w:szCs w:val="24"/>
        </w:rPr>
        <w:t xml:space="preserve"> достоверности годового отчета </w:t>
      </w:r>
      <w:r>
        <w:rPr>
          <w:rFonts w:ascii="Times New Roman" w:hAnsi="Times New Roman"/>
          <w:sz w:val="24"/>
          <w:szCs w:val="24"/>
        </w:rPr>
        <w:t xml:space="preserve">с данными регистров бухгалтерского учета </w:t>
      </w:r>
      <w:r w:rsidRPr="00644975">
        <w:rPr>
          <w:rFonts w:ascii="Times New Roman" w:hAnsi="Times New Roman"/>
          <w:b/>
          <w:i/>
          <w:sz w:val="24"/>
          <w:szCs w:val="24"/>
        </w:rPr>
        <w:t>Управления сельского хозяйства</w:t>
      </w:r>
      <w:r>
        <w:rPr>
          <w:rFonts w:ascii="Times New Roman" w:hAnsi="Times New Roman"/>
          <w:sz w:val="24"/>
          <w:szCs w:val="24"/>
        </w:rPr>
        <w:t xml:space="preserve"> не установлено нарушений.</w:t>
      </w:r>
      <w:r w:rsidRPr="008526C9">
        <w:rPr>
          <w:rFonts w:ascii="Times New Roman" w:hAnsi="Times New Roman"/>
          <w:sz w:val="24"/>
          <w:szCs w:val="24"/>
        </w:rPr>
        <w:t xml:space="preserve"> </w:t>
      </w:r>
    </w:p>
    <w:p w:rsidR="00644975" w:rsidRDefault="00644975" w:rsidP="006449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19112D">
        <w:rPr>
          <w:rFonts w:ascii="Times New Roman" w:hAnsi="Times New Roman"/>
          <w:sz w:val="24"/>
          <w:szCs w:val="24"/>
        </w:rPr>
        <w:t xml:space="preserve">роверкой достоверности </w:t>
      </w:r>
      <w:r>
        <w:rPr>
          <w:rFonts w:ascii="Times New Roman" w:hAnsi="Times New Roman"/>
          <w:sz w:val="24"/>
          <w:szCs w:val="24"/>
        </w:rPr>
        <w:t>баланса главного распорядителя, распорядителя, получателя бюджетных средств, главного администратора, администратора, источников финансирования дефицита бюджета, главного администратора,</w:t>
      </w:r>
      <w:r w:rsidRPr="00787B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главного администратора доходов бюджета </w:t>
      </w:r>
      <w:r w:rsidRPr="00644975">
        <w:rPr>
          <w:rFonts w:ascii="Times New Roman" w:hAnsi="Times New Roman"/>
          <w:b/>
          <w:i/>
          <w:sz w:val="24"/>
          <w:szCs w:val="24"/>
        </w:rPr>
        <w:t xml:space="preserve">Хурала представителей </w:t>
      </w:r>
      <w:proofErr w:type="spellStart"/>
      <w:r w:rsidRPr="00644975">
        <w:rPr>
          <w:rFonts w:ascii="Times New Roman" w:hAnsi="Times New Roman"/>
          <w:b/>
          <w:i/>
          <w:sz w:val="24"/>
          <w:szCs w:val="24"/>
        </w:rPr>
        <w:t>Эрзинского</w:t>
      </w:r>
      <w:proofErr w:type="spellEnd"/>
      <w:r w:rsidRPr="00644975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644975">
        <w:rPr>
          <w:rFonts w:ascii="Times New Roman" w:hAnsi="Times New Roman"/>
          <w:b/>
          <w:i/>
          <w:sz w:val="24"/>
          <w:szCs w:val="24"/>
        </w:rPr>
        <w:t>кожууна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19112D">
        <w:rPr>
          <w:rFonts w:ascii="Times New Roman" w:hAnsi="Times New Roman"/>
          <w:sz w:val="24"/>
          <w:szCs w:val="24"/>
        </w:rPr>
        <w:t xml:space="preserve">установлено, </w:t>
      </w:r>
      <w:r>
        <w:rPr>
          <w:rFonts w:ascii="Times New Roman" w:hAnsi="Times New Roman"/>
          <w:sz w:val="24"/>
          <w:szCs w:val="24"/>
        </w:rPr>
        <w:t>ч</w:t>
      </w:r>
      <w:r w:rsidRPr="0019112D">
        <w:rPr>
          <w:rFonts w:ascii="Times New Roman" w:hAnsi="Times New Roman"/>
          <w:sz w:val="24"/>
          <w:szCs w:val="24"/>
        </w:rPr>
        <w:t xml:space="preserve">то </w:t>
      </w:r>
      <w:r>
        <w:rPr>
          <w:rFonts w:ascii="Times New Roman" w:hAnsi="Times New Roman"/>
          <w:sz w:val="24"/>
          <w:szCs w:val="24"/>
        </w:rPr>
        <w:t>по отчету о финансовых результатах деятельности (ф.№0503121) за 2016 год по коду 211 «Заработная плата» отражена 1378896,53 рублей, а по книге Главной отражена 1396731,09 рублей. Или больше на 17834,59 рублей.</w:t>
      </w:r>
    </w:p>
    <w:p w:rsidR="00644975" w:rsidRPr="00644975" w:rsidRDefault="00644975" w:rsidP="006449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Разница в суммах произошла из-за неправильной проводки по сумме начисленной больничному листу., которой в ходе проверки   в марте 2017 года уменьшена по коду 211 «Заработная плата» на сумму 17834,59 рублей и соответственно дана проводка на той же сумме по ст.213 «Начисление на оплату труда». </w:t>
      </w:r>
      <w:r>
        <w:rPr>
          <w:rFonts w:ascii="Times New Roman" w:hAnsi="Times New Roman"/>
          <w:sz w:val="24"/>
          <w:szCs w:val="24"/>
        </w:rPr>
        <w:br/>
        <w:t xml:space="preserve">     </w:t>
      </w:r>
      <w:r w:rsidRPr="00644975">
        <w:rPr>
          <w:rFonts w:ascii="Times New Roman" w:hAnsi="Times New Roman"/>
          <w:b/>
          <w:i/>
          <w:sz w:val="24"/>
          <w:szCs w:val="24"/>
        </w:rPr>
        <w:t>Таким образом</w:t>
      </w:r>
      <w:r>
        <w:rPr>
          <w:rFonts w:ascii="Times New Roman" w:hAnsi="Times New Roman"/>
          <w:b/>
          <w:i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проверкой</w:t>
      </w:r>
      <w:r w:rsidRPr="008526C9">
        <w:rPr>
          <w:rFonts w:ascii="Times New Roman" w:hAnsi="Times New Roman"/>
          <w:sz w:val="24"/>
          <w:szCs w:val="24"/>
        </w:rPr>
        <w:t xml:space="preserve"> достоверности годового </w:t>
      </w:r>
      <w:proofErr w:type="gramStart"/>
      <w:r w:rsidRPr="008526C9">
        <w:rPr>
          <w:rFonts w:ascii="Times New Roman" w:hAnsi="Times New Roman"/>
          <w:sz w:val="24"/>
          <w:szCs w:val="24"/>
        </w:rPr>
        <w:t xml:space="preserve">отчета </w:t>
      </w:r>
      <w:r>
        <w:rPr>
          <w:rFonts w:ascii="Times New Roman" w:hAnsi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/>
          <w:sz w:val="24"/>
          <w:szCs w:val="24"/>
        </w:rPr>
        <w:t xml:space="preserve"> данными </w:t>
      </w:r>
      <w:r w:rsidRPr="00BA7E30">
        <w:rPr>
          <w:rFonts w:ascii="Times New Roman" w:hAnsi="Times New Roman"/>
          <w:sz w:val="24"/>
          <w:szCs w:val="24"/>
        </w:rPr>
        <w:t xml:space="preserve">Главной книги и других регистров бухгалтерского учета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4975">
        <w:rPr>
          <w:rFonts w:ascii="Times New Roman" w:hAnsi="Times New Roman"/>
          <w:b/>
          <w:i/>
          <w:sz w:val="24"/>
          <w:szCs w:val="24"/>
        </w:rPr>
        <w:t xml:space="preserve">в Хурале представителей </w:t>
      </w:r>
      <w:proofErr w:type="spellStart"/>
      <w:r w:rsidRPr="00644975">
        <w:rPr>
          <w:rFonts w:ascii="Times New Roman" w:hAnsi="Times New Roman"/>
          <w:b/>
          <w:i/>
          <w:sz w:val="24"/>
          <w:szCs w:val="24"/>
        </w:rPr>
        <w:t>Эрзинского</w:t>
      </w:r>
      <w:proofErr w:type="spellEnd"/>
      <w:r w:rsidRPr="00644975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644975">
        <w:rPr>
          <w:rFonts w:ascii="Times New Roman" w:hAnsi="Times New Roman"/>
          <w:b/>
          <w:i/>
          <w:sz w:val="24"/>
          <w:szCs w:val="24"/>
        </w:rPr>
        <w:t>кожууна</w:t>
      </w:r>
      <w:proofErr w:type="spellEnd"/>
      <w:r w:rsidRPr="00644975">
        <w:rPr>
          <w:rFonts w:ascii="Times New Roman" w:hAnsi="Times New Roman"/>
          <w:b/>
          <w:i/>
          <w:sz w:val="24"/>
          <w:szCs w:val="24"/>
        </w:rPr>
        <w:t xml:space="preserve"> не установлено нарушений. </w:t>
      </w:r>
    </w:p>
    <w:p w:rsidR="00644975" w:rsidRDefault="00644975" w:rsidP="00644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П</w:t>
      </w:r>
      <w:r w:rsidRPr="0019112D">
        <w:rPr>
          <w:rFonts w:ascii="Times New Roman" w:hAnsi="Times New Roman"/>
          <w:sz w:val="24"/>
          <w:szCs w:val="24"/>
        </w:rPr>
        <w:t xml:space="preserve">роверкой достоверности </w:t>
      </w:r>
      <w:r>
        <w:rPr>
          <w:rFonts w:ascii="Times New Roman" w:hAnsi="Times New Roman"/>
          <w:sz w:val="24"/>
          <w:szCs w:val="24"/>
        </w:rPr>
        <w:t>баланса главного распорядителя, распорядителя, получателя бюджетных средств, главного администратора, администратора, источников финансирования дефицита бюджета, главного администратора,</w:t>
      </w:r>
      <w:r w:rsidRPr="00787B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главного администратора доходов бюджета (ф.№0503130</w:t>
      </w:r>
      <w:r w:rsidRPr="00644975">
        <w:rPr>
          <w:rFonts w:ascii="Times New Roman" w:hAnsi="Times New Roman"/>
          <w:b/>
          <w:i/>
          <w:sz w:val="24"/>
          <w:szCs w:val="24"/>
        </w:rPr>
        <w:t xml:space="preserve">) Администрации </w:t>
      </w:r>
      <w:proofErr w:type="spellStart"/>
      <w:r w:rsidRPr="00644975">
        <w:rPr>
          <w:rFonts w:ascii="Times New Roman" w:hAnsi="Times New Roman"/>
          <w:b/>
          <w:i/>
          <w:sz w:val="24"/>
          <w:szCs w:val="24"/>
        </w:rPr>
        <w:t>Эрзинского</w:t>
      </w:r>
      <w:proofErr w:type="spellEnd"/>
      <w:r w:rsidRPr="00644975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644975">
        <w:rPr>
          <w:rFonts w:ascii="Times New Roman" w:hAnsi="Times New Roman"/>
          <w:b/>
          <w:i/>
          <w:sz w:val="24"/>
          <w:szCs w:val="24"/>
        </w:rPr>
        <w:t>кожууна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19112D">
        <w:rPr>
          <w:rFonts w:ascii="Times New Roman" w:hAnsi="Times New Roman"/>
          <w:sz w:val="24"/>
          <w:szCs w:val="24"/>
        </w:rPr>
        <w:t>установлено, что данные отраженные в регистрах первич</w:t>
      </w:r>
      <w:r>
        <w:rPr>
          <w:rFonts w:ascii="Times New Roman" w:hAnsi="Times New Roman"/>
          <w:sz w:val="24"/>
          <w:szCs w:val="24"/>
        </w:rPr>
        <w:t>ного учета, журналах операций соответствует</w:t>
      </w:r>
      <w:r w:rsidRPr="0019112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З</w:t>
      </w:r>
      <w:r w:rsidRPr="005A1DA8">
        <w:rPr>
          <w:rFonts w:ascii="Times New Roman" w:hAnsi="Times New Roman"/>
          <w:sz w:val="24"/>
          <w:szCs w:val="24"/>
        </w:rPr>
        <w:t xml:space="preserve">адолженность </w:t>
      </w:r>
      <w:r>
        <w:rPr>
          <w:rFonts w:ascii="Times New Roman" w:hAnsi="Times New Roman"/>
          <w:sz w:val="24"/>
          <w:szCs w:val="24"/>
        </w:rPr>
        <w:t xml:space="preserve">по страховым взносам, </w:t>
      </w:r>
      <w:r w:rsidRPr="005A1DA8">
        <w:rPr>
          <w:rFonts w:ascii="Times New Roman" w:hAnsi="Times New Roman"/>
          <w:sz w:val="24"/>
          <w:szCs w:val="24"/>
        </w:rPr>
        <w:t>отраженная в годовом отчет</w:t>
      </w:r>
      <w:r>
        <w:rPr>
          <w:rFonts w:ascii="Times New Roman" w:hAnsi="Times New Roman"/>
          <w:sz w:val="24"/>
          <w:szCs w:val="24"/>
        </w:rPr>
        <w:t>е</w:t>
      </w:r>
      <w:r w:rsidRPr="005A1DA8">
        <w:rPr>
          <w:rFonts w:ascii="Times New Roman" w:hAnsi="Times New Roman"/>
          <w:sz w:val="24"/>
          <w:szCs w:val="24"/>
        </w:rPr>
        <w:t xml:space="preserve"> бюджетных учреждений по форм</w:t>
      </w:r>
      <w:r>
        <w:rPr>
          <w:rFonts w:ascii="Times New Roman" w:hAnsi="Times New Roman"/>
          <w:sz w:val="24"/>
          <w:szCs w:val="24"/>
        </w:rPr>
        <w:t>е 0503169 «С</w:t>
      </w:r>
      <w:r w:rsidRPr="005A1DA8">
        <w:rPr>
          <w:rFonts w:ascii="Times New Roman" w:hAnsi="Times New Roman"/>
          <w:sz w:val="24"/>
          <w:szCs w:val="24"/>
        </w:rPr>
        <w:t>ведения п</w:t>
      </w:r>
      <w:r>
        <w:rPr>
          <w:rFonts w:ascii="Times New Roman" w:hAnsi="Times New Roman"/>
          <w:sz w:val="24"/>
          <w:szCs w:val="24"/>
        </w:rPr>
        <w:t xml:space="preserve">о кредиторской задолженности» </w:t>
      </w:r>
      <w:r w:rsidRPr="005A1DA8">
        <w:rPr>
          <w:rFonts w:ascii="Times New Roman" w:hAnsi="Times New Roman"/>
          <w:sz w:val="24"/>
          <w:szCs w:val="24"/>
        </w:rPr>
        <w:t xml:space="preserve">соответствует данным отчетов по форме </w:t>
      </w:r>
      <w:r w:rsidRPr="005A1DA8">
        <w:rPr>
          <w:rFonts w:ascii="Times New Roman" w:eastAsia="Times New Roman" w:hAnsi="Times New Roman"/>
          <w:color w:val="000000"/>
          <w:sz w:val="24"/>
          <w:szCs w:val="24"/>
        </w:rPr>
        <w:t>4-ФСС и РСВ-1.</w:t>
      </w:r>
      <w:r w:rsidRPr="008526C9">
        <w:rPr>
          <w:rFonts w:ascii="Times New Roman" w:hAnsi="Times New Roman"/>
          <w:sz w:val="24"/>
          <w:szCs w:val="24"/>
        </w:rPr>
        <w:t xml:space="preserve"> </w:t>
      </w:r>
      <w:r w:rsidRPr="00BA7E30">
        <w:rPr>
          <w:rFonts w:ascii="Times New Roman" w:hAnsi="Times New Roman"/>
          <w:sz w:val="24"/>
          <w:szCs w:val="24"/>
        </w:rPr>
        <w:t>Бухгалтерская отчетность составляется на основе данных Главной книги и других регистров бухгалтерского учета</w:t>
      </w:r>
      <w:r>
        <w:rPr>
          <w:rFonts w:ascii="Times New Roman" w:hAnsi="Times New Roman"/>
          <w:sz w:val="24"/>
          <w:szCs w:val="24"/>
        </w:rPr>
        <w:t>.</w:t>
      </w:r>
    </w:p>
    <w:p w:rsidR="00335779" w:rsidRPr="00595F0E" w:rsidRDefault="00335779" w:rsidP="00335779">
      <w:pPr>
        <w:jc w:val="both"/>
        <w:rPr>
          <w:rFonts w:ascii="Times New Roman" w:hAnsi="Times New Roman" w:cs="Times New Roman"/>
          <w:sz w:val="24"/>
          <w:szCs w:val="24"/>
        </w:rPr>
      </w:pPr>
      <w:r w:rsidRPr="00267371">
        <w:t xml:space="preserve">     </w:t>
      </w:r>
      <w:r w:rsidRPr="00595F0E">
        <w:rPr>
          <w:rFonts w:ascii="Times New Roman" w:hAnsi="Times New Roman" w:cs="Times New Roman"/>
          <w:sz w:val="24"/>
          <w:szCs w:val="24"/>
        </w:rPr>
        <w:t xml:space="preserve">При проверке достоверности годового </w:t>
      </w:r>
      <w:proofErr w:type="gramStart"/>
      <w:r w:rsidRPr="00595F0E">
        <w:rPr>
          <w:rFonts w:ascii="Times New Roman" w:hAnsi="Times New Roman" w:cs="Times New Roman"/>
          <w:i/>
          <w:sz w:val="24"/>
          <w:szCs w:val="24"/>
        </w:rPr>
        <w:t xml:space="preserve">отчета  </w:t>
      </w:r>
      <w:r w:rsidRPr="00595F0E">
        <w:rPr>
          <w:rFonts w:ascii="Times New Roman" w:hAnsi="Times New Roman" w:cs="Times New Roman"/>
          <w:b/>
          <w:i/>
          <w:sz w:val="24"/>
          <w:szCs w:val="24"/>
        </w:rPr>
        <w:t>Управление</w:t>
      </w:r>
      <w:proofErr w:type="gramEnd"/>
      <w:r w:rsidRPr="00595F0E">
        <w:rPr>
          <w:rFonts w:ascii="Times New Roman" w:hAnsi="Times New Roman" w:cs="Times New Roman"/>
          <w:b/>
          <w:i/>
          <w:sz w:val="24"/>
          <w:szCs w:val="24"/>
        </w:rPr>
        <w:t xml:space="preserve"> труда и социального</w:t>
      </w:r>
      <w:r w:rsidRPr="00595F0E">
        <w:rPr>
          <w:rFonts w:ascii="Times New Roman" w:hAnsi="Times New Roman" w:cs="Times New Roman"/>
          <w:b/>
          <w:sz w:val="24"/>
          <w:szCs w:val="24"/>
        </w:rPr>
        <w:t xml:space="preserve"> развития</w:t>
      </w:r>
      <w:r w:rsidRPr="00595F0E">
        <w:rPr>
          <w:rFonts w:ascii="Times New Roman" w:hAnsi="Times New Roman" w:cs="Times New Roman"/>
          <w:sz w:val="24"/>
          <w:szCs w:val="24"/>
        </w:rPr>
        <w:t xml:space="preserve"> установлено что в нарушение  ст. 9 Федерального закона от 06.12.2011г. №402-ФЗ « О бухгалтерском  учете» учреждении  отсутствуют следующие регистры бухгалтерского учета:</w:t>
      </w:r>
    </w:p>
    <w:p w:rsidR="00335779" w:rsidRPr="00267371" w:rsidRDefault="00335779" w:rsidP="00335779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267371">
        <w:rPr>
          <w:rFonts w:ascii="Times New Roman" w:hAnsi="Times New Roman"/>
          <w:sz w:val="24"/>
          <w:szCs w:val="24"/>
        </w:rPr>
        <w:t>-Журнал-операции «Расчеты   по безналичными денежными средствами» №2;</w:t>
      </w:r>
    </w:p>
    <w:p w:rsidR="00335779" w:rsidRPr="00267371" w:rsidRDefault="00335779" w:rsidP="00335779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267371">
        <w:rPr>
          <w:rFonts w:ascii="Times New Roman" w:hAnsi="Times New Roman"/>
          <w:sz w:val="24"/>
          <w:szCs w:val="24"/>
        </w:rPr>
        <w:t>-Журнал-операции «Расчеты с подотчетными лицами» №3;</w:t>
      </w:r>
    </w:p>
    <w:p w:rsidR="00335779" w:rsidRPr="00267371" w:rsidRDefault="00335779" w:rsidP="00335779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267371">
        <w:rPr>
          <w:rFonts w:ascii="Times New Roman" w:hAnsi="Times New Roman"/>
          <w:sz w:val="24"/>
          <w:szCs w:val="24"/>
        </w:rPr>
        <w:t>-Журнал-операции «Расчеты с поставщиками и подрядчиками» №4;</w:t>
      </w:r>
    </w:p>
    <w:p w:rsidR="00335779" w:rsidRPr="00267371" w:rsidRDefault="00335779" w:rsidP="00335779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267371">
        <w:rPr>
          <w:rFonts w:ascii="Times New Roman" w:hAnsi="Times New Roman"/>
          <w:sz w:val="24"/>
          <w:szCs w:val="24"/>
        </w:rPr>
        <w:t>-Журнал-операции «Расчеты по оплате труда» №6;</w:t>
      </w:r>
    </w:p>
    <w:p w:rsidR="00335779" w:rsidRPr="00267371" w:rsidRDefault="00335779" w:rsidP="00335779">
      <w:pPr>
        <w:pStyle w:val="aa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7371">
        <w:rPr>
          <w:rFonts w:ascii="Times New Roman" w:hAnsi="Times New Roman"/>
          <w:sz w:val="24"/>
          <w:szCs w:val="24"/>
        </w:rPr>
        <w:t xml:space="preserve">- </w:t>
      </w:r>
      <w:r w:rsidRPr="00267371">
        <w:rPr>
          <w:rFonts w:ascii="Times New Roman" w:eastAsia="Times New Roman" w:hAnsi="Times New Roman"/>
          <w:sz w:val="24"/>
          <w:szCs w:val="24"/>
          <w:lang w:eastAsia="ru-RU"/>
        </w:rPr>
        <w:t xml:space="preserve">Журнал операций </w:t>
      </w:r>
      <w:proofErr w:type="gramStart"/>
      <w:r w:rsidRPr="00267371">
        <w:rPr>
          <w:rFonts w:ascii="Times New Roman" w:eastAsia="Times New Roman" w:hAnsi="Times New Roman"/>
          <w:sz w:val="24"/>
          <w:szCs w:val="24"/>
          <w:lang w:eastAsia="ru-RU"/>
        </w:rPr>
        <w:t>« Расчеты</w:t>
      </w:r>
      <w:proofErr w:type="gramEnd"/>
      <w:r w:rsidRPr="00267371">
        <w:rPr>
          <w:rFonts w:ascii="Times New Roman" w:eastAsia="Times New Roman" w:hAnsi="Times New Roman"/>
          <w:sz w:val="24"/>
          <w:szCs w:val="24"/>
          <w:lang w:eastAsia="ru-RU"/>
        </w:rPr>
        <w:t xml:space="preserve"> по выбытию и перемещению нефинансовых активов» №7</w:t>
      </w:r>
      <w:r w:rsidR="00D56111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35779" w:rsidRPr="00267371" w:rsidRDefault="00335779" w:rsidP="00335779">
      <w:pPr>
        <w:pStyle w:val="aa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7371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gramStart"/>
      <w:r w:rsidRPr="00267371">
        <w:rPr>
          <w:rFonts w:ascii="Times New Roman" w:eastAsia="Times New Roman" w:hAnsi="Times New Roman"/>
          <w:sz w:val="24"/>
          <w:szCs w:val="24"/>
          <w:lang w:eastAsia="ru-RU"/>
        </w:rPr>
        <w:t>Журнал  «</w:t>
      </w:r>
      <w:proofErr w:type="gramEnd"/>
      <w:r w:rsidRPr="00267371">
        <w:rPr>
          <w:rFonts w:ascii="Times New Roman" w:eastAsia="Times New Roman" w:hAnsi="Times New Roman"/>
          <w:sz w:val="24"/>
          <w:szCs w:val="24"/>
          <w:lang w:eastAsia="ru-RU"/>
        </w:rPr>
        <w:t>Расчеты по прочим операциям» №8</w:t>
      </w:r>
      <w:r w:rsidR="00D56111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35779" w:rsidRPr="00267371" w:rsidRDefault="00335779" w:rsidP="00335779">
      <w:pPr>
        <w:pStyle w:val="aa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67371">
        <w:rPr>
          <w:rFonts w:ascii="Times New Roman" w:eastAsia="Times New Roman" w:hAnsi="Times New Roman"/>
          <w:sz w:val="24"/>
          <w:szCs w:val="24"/>
          <w:lang w:eastAsia="ru-RU"/>
        </w:rPr>
        <w:t>- Главная книга</w:t>
      </w:r>
      <w:r w:rsidRPr="0026737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</w:t>
      </w:r>
    </w:p>
    <w:p w:rsidR="00335779" w:rsidRPr="00A17208" w:rsidRDefault="00335779" w:rsidP="00335779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17208">
        <w:rPr>
          <w:rFonts w:ascii="Times New Roman" w:hAnsi="Times New Roman" w:cs="Times New Roman"/>
          <w:sz w:val="24"/>
          <w:szCs w:val="24"/>
        </w:rPr>
        <w:t xml:space="preserve">          В связи с отсутствием надлежаще оформленных регистров аналитического учета проверка достоверности бюджетной отчетности получателей бюджетных средств проведена на основании регистров первичного учета, а также путем сверки оборотов, отраженных в отчете по форме РСВ-1 ПФР «Расчет по начисленным и уплаченным страховым взносам на обязательное пенсионное страхование в Пенсионный фонд Российской Федерации, страховым взносам на обязательное медицинское страхование в Федеральный фонд обязательного медицинского страхования и территориальные фонды обязательного медицинского страхования плательщиками страховых взносов, производящими выплаты и иные вознаграждения физическим лицам» (далее - отчет по форме РСВ-1 ПФР) и отчете по форме-4 ФСС «Расчет </w:t>
      </w:r>
      <w:r w:rsidRPr="00A17208">
        <w:rPr>
          <w:rFonts w:ascii="Times New Roman" w:hAnsi="Times New Roman" w:cs="Times New Roman"/>
          <w:sz w:val="24"/>
          <w:szCs w:val="24"/>
        </w:rPr>
        <w:lastRenderedPageBreak/>
        <w:t xml:space="preserve">по начисленным и уплаченным страховым взносам на обязательное социальное страхование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заболеваний, а также по расходам на выплату страхового обеспечения» (далее – отчет по форме-4 ФСС). </w:t>
      </w:r>
    </w:p>
    <w:p w:rsidR="00335779" w:rsidRPr="00A17208" w:rsidRDefault="00335779" w:rsidP="00335779">
      <w:pPr>
        <w:jc w:val="both"/>
        <w:rPr>
          <w:rFonts w:ascii="Times New Roman" w:hAnsi="Times New Roman" w:cs="Times New Roman"/>
          <w:sz w:val="24"/>
          <w:szCs w:val="24"/>
        </w:rPr>
      </w:pPr>
      <w:r w:rsidRPr="00A17208">
        <w:rPr>
          <w:rFonts w:ascii="Times New Roman" w:hAnsi="Times New Roman" w:cs="Times New Roman"/>
          <w:sz w:val="24"/>
          <w:szCs w:val="24"/>
        </w:rPr>
        <w:t xml:space="preserve">       Внешней проверкой годового отчета </w:t>
      </w:r>
      <w:r w:rsidRPr="00A17208">
        <w:rPr>
          <w:rFonts w:ascii="Times New Roman" w:hAnsi="Times New Roman" w:cs="Times New Roman"/>
          <w:b/>
          <w:i/>
          <w:sz w:val="24"/>
          <w:szCs w:val="24"/>
        </w:rPr>
        <w:t xml:space="preserve">Управления труда и социального </w:t>
      </w:r>
      <w:r w:rsidR="00A17208" w:rsidRPr="00A17208">
        <w:rPr>
          <w:rFonts w:ascii="Times New Roman" w:hAnsi="Times New Roman" w:cs="Times New Roman"/>
          <w:b/>
          <w:i/>
          <w:sz w:val="24"/>
          <w:szCs w:val="24"/>
        </w:rPr>
        <w:t>развития</w:t>
      </w:r>
      <w:r w:rsidR="00A17208" w:rsidRPr="00A17208">
        <w:rPr>
          <w:rFonts w:ascii="Times New Roman" w:hAnsi="Times New Roman" w:cs="Times New Roman"/>
          <w:sz w:val="24"/>
          <w:szCs w:val="24"/>
        </w:rPr>
        <w:t xml:space="preserve"> установлено</w:t>
      </w:r>
      <w:r w:rsidRPr="00A17208">
        <w:rPr>
          <w:rFonts w:ascii="Times New Roman" w:hAnsi="Times New Roman" w:cs="Times New Roman"/>
          <w:sz w:val="24"/>
          <w:szCs w:val="24"/>
        </w:rPr>
        <w:t xml:space="preserve">, что задолженность по страховым взносам, отраженная в годовом отчете бюджетных учреждений по форме 0503169 «Сведения по кредиторской задолженности» не соответствует </w:t>
      </w:r>
      <w:proofErr w:type="gramStart"/>
      <w:r w:rsidRPr="00A17208">
        <w:rPr>
          <w:rFonts w:ascii="Times New Roman" w:hAnsi="Times New Roman" w:cs="Times New Roman"/>
          <w:sz w:val="24"/>
          <w:szCs w:val="24"/>
        </w:rPr>
        <w:t>данным  отчетов</w:t>
      </w:r>
      <w:proofErr w:type="gramEnd"/>
      <w:r w:rsidRPr="00A17208">
        <w:rPr>
          <w:rFonts w:ascii="Times New Roman" w:hAnsi="Times New Roman" w:cs="Times New Roman"/>
          <w:sz w:val="24"/>
          <w:szCs w:val="24"/>
        </w:rPr>
        <w:t xml:space="preserve"> по форме </w:t>
      </w:r>
      <w:r w:rsidRPr="00A17208">
        <w:rPr>
          <w:rFonts w:ascii="Times New Roman" w:hAnsi="Times New Roman" w:cs="Times New Roman"/>
          <w:color w:val="000000"/>
          <w:sz w:val="24"/>
          <w:szCs w:val="24"/>
        </w:rPr>
        <w:t>4-ФСС и РСВ-1.</w:t>
      </w:r>
    </w:p>
    <w:p w:rsidR="00335779" w:rsidRPr="00A17208" w:rsidRDefault="00335779" w:rsidP="00335779">
      <w:pPr>
        <w:jc w:val="both"/>
        <w:rPr>
          <w:rFonts w:ascii="Times New Roman" w:hAnsi="Times New Roman" w:cs="Times New Roman"/>
          <w:sz w:val="24"/>
          <w:szCs w:val="24"/>
        </w:rPr>
      </w:pPr>
      <w:r w:rsidRPr="00A17208">
        <w:rPr>
          <w:rFonts w:ascii="Times New Roman" w:hAnsi="Times New Roman" w:cs="Times New Roman"/>
          <w:sz w:val="24"/>
          <w:szCs w:val="24"/>
        </w:rPr>
        <w:t xml:space="preserve">     </w:t>
      </w:r>
      <w:r w:rsidR="00D56111">
        <w:rPr>
          <w:rFonts w:ascii="Times New Roman" w:hAnsi="Times New Roman" w:cs="Times New Roman"/>
          <w:sz w:val="24"/>
          <w:szCs w:val="24"/>
        </w:rPr>
        <w:t xml:space="preserve"> </w:t>
      </w:r>
      <w:r w:rsidRPr="00A17208">
        <w:rPr>
          <w:rFonts w:ascii="Times New Roman" w:hAnsi="Times New Roman" w:cs="Times New Roman"/>
          <w:sz w:val="24"/>
          <w:szCs w:val="24"/>
        </w:rPr>
        <w:t>В нарушение  части1 статьи 13 Федерального закона от 06.12.2011г 402-ФЗ «О бухгалтерском  учете» при проверке достоверности годового отчета установлено искажение, с</w:t>
      </w:r>
      <w:r w:rsidRPr="00A17208">
        <w:rPr>
          <w:rFonts w:ascii="Times New Roman" w:hAnsi="Times New Roman" w:cs="Times New Roman"/>
          <w:color w:val="000000"/>
          <w:sz w:val="24"/>
          <w:szCs w:val="24"/>
        </w:rPr>
        <w:t xml:space="preserve">огласно годового отчета </w:t>
      </w:r>
      <w:r w:rsidRPr="00A17208">
        <w:rPr>
          <w:rFonts w:ascii="Times New Roman" w:hAnsi="Times New Roman" w:cs="Times New Roman"/>
          <w:sz w:val="24"/>
          <w:szCs w:val="24"/>
        </w:rPr>
        <w:t xml:space="preserve">по ф.0503169  «Сведения по дебиторской и кредиторской задолженности» задолженность по страховым взносам на начало 2016 года составляет 46396,43 рублей, а по данным отчетов по форме </w:t>
      </w:r>
      <w:r w:rsidRPr="00A17208">
        <w:rPr>
          <w:rFonts w:ascii="Times New Roman" w:hAnsi="Times New Roman" w:cs="Times New Roman"/>
          <w:color w:val="000000"/>
          <w:sz w:val="24"/>
          <w:szCs w:val="24"/>
        </w:rPr>
        <w:t>4-ФСС иРСВ-1</w:t>
      </w:r>
      <w:r w:rsidRPr="00A17208">
        <w:rPr>
          <w:rFonts w:ascii="Times New Roman" w:hAnsi="Times New Roman" w:cs="Times New Roman"/>
          <w:sz w:val="24"/>
          <w:szCs w:val="24"/>
        </w:rPr>
        <w:t xml:space="preserve"> задолженность по страховым взносам на начало года отражено дебиторская задолженность  на сумму 17292,24 рублей , на конец 2016 года  задолженность  по годовому отчету по ф.0503169   составляет 81459,45 рублей , по отчету РСВ  задолженность  кредиторская  на конец 2016 года составляет 23951,02 рублей , что на 57508,43 рублей больше чем по годовому отчету.</w:t>
      </w:r>
    </w:p>
    <w:p w:rsidR="00335779" w:rsidRPr="00A17208" w:rsidRDefault="00A17208" w:rsidP="00A17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111">
        <w:rPr>
          <w:rFonts w:eastAsia="Calibri"/>
          <w:b/>
          <w:i/>
        </w:rPr>
        <w:t xml:space="preserve">     </w:t>
      </w:r>
      <w:r w:rsidRPr="00D56111">
        <w:rPr>
          <w:rFonts w:ascii="Times New Roman" w:eastAsia="Calibri" w:hAnsi="Times New Roman" w:cs="Times New Roman"/>
          <w:b/>
          <w:i/>
          <w:sz w:val="24"/>
          <w:szCs w:val="24"/>
        </w:rPr>
        <w:t>Таким образом</w:t>
      </w:r>
      <w:r w:rsidRPr="00A17208">
        <w:rPr>
          <w:rFonts w:ascii="Times New Roman" w:eastAsia="Calibri" w:hAnsi="Times New Roman" w:cs="Times New Roman"/>
          <w:sz w:val="24"/>
          <w:szCs w:val="24"/>
        </w:rPr>
        <w:t xml:space="preserve">, встречной </w:t>
      </w:r>
      <w:proofErr w:type="gramStart"/>
      <w:r w:rsidRPr="00A17208">
        <w:rPr>
          <w:rFonts w:ascii="Times New Roman" w:eastAsia="Calibri" w:hAnsi="Times New Roman" w:cs="Times New Roman"/>
          <w:sz w:val="24"/>
          <w:szCs w:val="24"/>
        </w:rPr>
        <w:t>проверки  в</w:t>
      </w:r>
      <w:proofErr w:type="gramEnd"/>
      <w:r w:rsidRPr="00A17208">
        <w:rPr>
          <w:rFonts w:ascii="Times New Roman" w:eastAsia="Calibri" w:hAnsi="Times New Roman" w:cs="Times New Roman"/>
          <w:sz w:val="24"/>
          <w:szCs w:val="24"/>
        </w:rPr>
        <w:t xml:space="preserve"> рамках комплексной проверки в соответствии с частью2 статьи  266.1 Бюджетного кодекса  Российской Федерации бюджетов получателей межбюджетных трансфертов из республиканского бюджета  в  </w:t>
      </w:r>
      <w:r w:rsidRPr="00A1720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Управлении труда и социального развития администрации </w:t>
      </w:r>
      <w:proofErr w:type="spellStart"/>
      <w:r w:rsidRPr="00A17208">
        <w:rPr>
          <w:rFonts w:ascii="Times New Roman" w:eastAsia="Calibri" w:hAnsi="Times New Roman" w:cs="Times New Roman"/>
          <w:b/>
          <w:i/>
          <w:sz w:val="24"/>
          <w:szCs w:val="24"/>
        </w:rPr>
        <w:t>Эрзинского</w:t>
      </w:r>
      <w:proofErr w:type="spellEnd"/>
      <w:r w:rsidRPr="00A1720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17208">
        <w:rPr>
          <w:rFonts w:ascii="Times New Roman" w:eastAsia="Calibri" w:hAnsi="Times New Roman" w:cs="Times New Roman"/>
          <w:b/>
          <w:i/>
          <w:sz w:val="24"/>
          <w:szCs w:val="24"/>
        </w:rPr>
        <w:t>кожууна</w:t>
      </w:r>
      <w:proofErr w:type="spellEnd"/>
      <w:r w:rsidRPr="00A1720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Республики Тыва</w:t>
      </w:r>
      <w:r w:rsidRPr="00A17208">
        <w:rPr>
          <w:rFonts w:ascii="Times New Roman" w:eastAsia="Calibri" w:hAnsi="Times New Roman" w:cs="Times New Roman"/>
          <w:sz w:val="24"/>
          <w:szCs w:val="24"/>
        </w:rPr>
        <w:t xml:space="preserve"> за 2016 год  установлено нефинансовое нарушение в виде искажения отчетных данных на </w:t>
      </w:r>
      <w:r w:rsidRPr="00A17208">
        <w:rPr>
          <w:rFonts w:ascii="Times New Roman" w:hAnsi="Times New Roman" w:cs="Times New Roman"/>
          <w:sz w:val="24"/>
          <w:szCs w:val="24"/>
        </w:rPr>
        <w:t xml:space="preserve">сумму </w:t>
      </w:r>
      <w:r w:rsidRPr="00A17208">
        <w:rPr>
          <w:rFonts w:ascii="Times New Roman" w:hAnsi="Times New Roman" w:cs="Times New Roman"/>
          <w:b/>
          <w:sz w:val="24"/>
          <w:szCs w:val="24"/>
        </w:rPr>
        <w:t>57508,43</w:t>
      </w:r>
      <w:r w:rsidRPr="00A17208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335779" w:rsidRPr="00A17208" w:rsidRDefault="00335779" w:rsidP="00644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7208" w:rsidRPr="005A1DA8" w:rsidRDefault="002C0B70" w:rsidP="00A17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F41">
        <w:rPr>
          <w:rFonts w:ascii="Times New Roman" w:hAnsi="Times New Roman"/>
          <w:b/>
          <w:i/>
          <w:sz w:val="24"/>
          <w:szCs w:val="24"/>
        </w:rPr>
        <w:t xml:space="preserve">  </w:t>
      </w:r>
      <w:r w:rsidR="00A17208" w:rsidRPr="00FD0F41">
        <w:rPr>
          <w:rFonts w:ascii="Times New Roman" w:hAnsi="Times New Roman"/>
          <w:b/>
          <w:i/>
          <w:sz w:val="24"/>
          <w:szCs w:val="24"/>
        </w:rPr>
        <w:t xml:space="preserve">Внешней проверкой годового отчета Управление культуры </w:t>
      </w:r>
      <w:r w:rsidR="00BF3542" w:rsidRPr="00FD0F41">
        <w:rPr>
          <w:rFonts w:ascii="Times New Roman" w:hAnsi="Times New Roman"/>
          <w:b/>
          <w:i/>
          <w:sz w:val="24"/>
          <w:szCs w:val="24"/>
        </w:rPr>
        <w:t xml:space="preserve">администрации </w:t>
      </w:r>
      <w:proofErr w:type="spellStart"/>
      <w:r w:rsidR="00BF3542" w:rsidRPr="00FD0F41">
        <w:rPr>
          <w:rFonts w:ascii="Times New Roman" w:hAnsi="Times New Roman"/>
          <w:b/>
          <w:i/>
          <w:sz w:val="24"/>
          <w:szCs w:val="24"/>
        </w:rPr>
        <w:t>Эрзинского</w:t>
      </w:r>
      <w:proofErr w:type="spellEnd"/>
      <w:r w:rsidR="00BF3542" w:rsidRPr="00FD0F41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BF3542" w:rsidRPr="00FD0F41">
        <w:rPr>
          <w:rFonts w:ascii="Times New Roman" w:hAnsi="Times New Roman"/>
          <w:b/>
          <w:i/>
          <w:sz w:val="24"/>
          <w:szCs w:val="24"/>
        </w:rPr>
        <w:t>кожууна</w:t>
      </w:r>
      <w:proofErr w:type="spellEnd"/>
      <w:r w:rsidR="00A17208" w:rsidRPr="00D56111">
        <w:rPr>
          <w:rFonts w:ascii="Times New Roman" w:hAnsi="Times New Roman"/>
          <w:sz w:val="24"/>
          <w:szCs w:val="24"/>
        </w:rPr>
        <w:t xml:space="preserve"> установлено, что задолженность по страховым взносам, отраженная в годовом отчете бюджетных учреждений по форме 0503769 «Сведения по кредиторской задолженности» не соответствует данным  отчетов по форме </w:t>
      </w:r>
      <w:r w:rsidR="00A17208" w:rsidRPr="00D56111">
        <w:rPr>
          <w:rFonts w:ascii="Times New Roman" w:eastAsia="Times New Roman" w:hAnsi="Times New Roman"/>
          <w:color w:val="000000"/>
          <w:sz w:val="24"/>
          <w:szCs w:val="24"/>
        </w:rPr>
        <w:t>4-ФСС и РСВ-1.</w:t>
      </w:r>
      <w:r w:rsidR="00A17208" w:rsidRPr="005A1DA8">
        <w:rPr>
          <w:rFonts w:ascii="Times New Roman" w:eastAsia="Times New Roman" w:hAnsi="Times New Roman"/>
          <w:color w:val="000000"/>
          <w:sz w:val="24"/>
          <w:szCs w:val="24"/>
        </w:rPr>
        <w:t xml:space="preserve"> Согласно отчета </w:t>
      </w:r>
      <w:r w:rsidR="00A17208" w:rsidRPr="005A1DA8">
        <w:rPr>
          <w:rFonts w:ascii="Times New Roman" w:hAnsi="Times New Roman"/>
          <w:sz w:val="24"/>
          <w:szCs w:val="24"/>
        </w:rPr>
        <w:t xml:space="preserve">по форме 0503769, задолженность бюджетных учреждений, подведомственных отделу культуры по </w:t>
      </w:r>
      <w:r w:rsidR="00A17208">
        <w:rPr>
          <w:rFonts w:ascii="Times New Roman" w:hAnsi="Times New Roman"/>
          <w:sz w:val="24"/>
          <w:szCs w:val="24"/>
        </w:rPr>
        <w:t>страховым взносам на начало 2016 года составляет 1044,9 тыс. рублей, а на конец 2016</w:t>
      </w:r>
      <w:r w:rsidR="00A17208" w:rsidRPr="005A1DA8">
        <w:rPr>
          <w:rFonts w:ascii="Times New Roman" w:hAnsi="Times New Roman"/>
          <w:sz w:val="24"/>
          <w:szCs w:val="24"/>
        </w:rPr>
        <w:t xml:space="preserve"> года –</w:t>
      </w:r>
      <w:r w:rsidR="00A17208">
        <w:rPr>
          <w:rFonts w:ascii="Times New Roman" w:hAnsi="Times New Roman"/>
          <w:sz w:val="24"/>
          <w:szCs w:val="24"/>
        </w:rPr>
        <w:t xml:space="preserve">826,7 </w:t>
      </w:r>
      <w:r w:rsidR="00FD0F41">
        <w:rPr>
          <w:rFonts w:ascii="Times New Roman" w:hAnsi="Times New Roman"/>
          <w:sz w:val="24"/>
          <w:szCs w:val="24"/>
        </w:rPr>
        <w:t>тыс. рублей</w:t>
      </w:r>
      <w:r w:rsidR="00A17208" w:rsidRPr="005A1DA8">
        <w:rPr>
          <w:rFonts w:ascii="Times New Roman" w:hAnsi="Times New Roman"/>
          <w:sz w:val="24"/>
          <w:szCs w:val="24"/>
        </w:rPr>
        <w:t xml:space="preserve">. По данным отчетов по форме </w:t>
      </w:r>
      <w:r w:rsidR="00A17208" w:rsidRPr="005A1DA8">
        <w:rPr>
          <w:rFonts w:ascii="Times New Roman" w:eastAsia="Times New Roman" w:hAnsi="Times New Roman"/>
          <w:color w:val="000000"/>
          <w:sz w:val="24"/>
          <w:szCs w:val="24"/>
        </w:rPr>
        <w:t>4-ФСС и</w:t>
      </w:r>
      <w:r w:rsidR="00A17208" w:rsidRPr="005A1DA8">
        <w:rPr>
          <w:rFonts w:ascii="Times New Roman" w:hAnsi="Times New Roman"/>
          <w:sz w:val="24"/>
          <w:szCs w:val="24"/>
        </w:rPr>
        <w:t xml:space="preserve"> </w:t>
      </w:r>
      <w:r w:rsidR="00A17208" w:rsidRPr="005A1DA8">
        <w:rPr>
          <w:rFonts w:ascii="Times New Roman" w:eastAsia="Times New Roman" w:hAnsi="Times New Roman"/>
          <w:color w:val="000000"/>
          <w:sz w:val="24"/>
          <w:szCs w:val="24"/>
        </w:rPr>
        <w:t>РСВ-1</w:t>
      </w:r>
      <w:r w:rsidR="00A17208" w:rsidRPr="005A1DA8">
        <w:rPr>
          <w:rFonts w:ascii="Times New Roman" w:hAnsi="Times New Roman"/>
          <w:sz w:val="24"/>
          <w:szCs w:val="24"/>
        </w:rPr>
        <w:t xml:space="preserve"> задолженность бюджетных учреждений, подведомственных отделу культуры по </w:t>
      </w:r>
      <w:r w:rsidR="00A17208">
        <w:rPr>
          <w:rFonts w:ascii="Times New Roman" w:hAnsi="Times New Roman"/>
          <w:sz w:val="24"/>
          <w:szCs w:val="24"/>
        </w:rPr>
        <w:t>страховым взносам на начало 2016</w:t>
      </w:r>
      <w:r w:rsidR="00A17208" w:rsidRPr="005A1DA8">
        <w:rPr>
          <w:rFonts w:ascii="Times New Roman" w:hAnsi="Times New Roman"/>
          <w:sz w:val="24"/>
          <w:szCs w:val="24"/>
        </w:rPr>
        <w:t xml:space="preserve"> года составляет </w:t>
      </w:r>
      <w:r w:rsidR="00A17208">
        <w:rPr>
          <w:rFonts w:ascii="Times New Roman" w:hAnsi="Times New Roman"/>
          <w:sz w:val="24"/>
          <w:szCs w:val="24"/>
        </w:rPr>
        <w:t>895,9</w:t>
      </w:r>
      <w:r w:rsidR="00A17208" w:rsidRPr="005A1DA8">
        <w:rPr>
          <w:rFonts w:ascii="Times New Roman" w:hAnsi="Times New Roman"/>
          <w:sz w:val="24"/>
          <w:szCs w:val="24"/>
        </w:rPr>
        <w:t xml:space="preserve"> тыс. рублей, что на</w:t>
      </w:r>
      <w:r w:rsidR="00A17208">
        <w:rPr>
          <w:rFonts w:ascii="Times New Roman" w:hAnsi="Times New Roman"/>
          <w:sz w:val="24"/>
          <w:szCs w:val="24"/>
        </w:rPr>
        <w:t xml:space="preserve"> 149,0 </w:t>
      </w:r>
      <w:r w:rsidR="00A17208" w:rsidRPr="005A1DA8">
        <w:rPr>
          <w:rFonts w:ascii="Times New Roman" w:hAnsi="Times New Roman"/>
          <w:sz w:val="24"/>
          <w:szCs w:val="24"/>
        </w:rPr>
        <w:t>тыс. рублей меньше чем по годовому отчету, а также на конец 201</w:t>
      </w:r>
      <w:r w:rsidR="00A17208">
        <w:rPr>
          <w:rFonts w:ascii="Times New Roman" w:hAnsi="Times New Roman"/>
          <w:sz w:val="24"/>
          <w:szCs w:val="24"/>
        </w:rPr>
        <w:t>6</w:t>
      </w:r>
      <w:r w:rsidR="00A17208" w:rsidRPr="005A1DA8">
        <w:rPr>
          <w:rFonts w:ascii="Times New Roman" w:hAnsi="Times New Roman"/>
          <w:sz w:val="24"/>
          <w:szCs w:val="24"/>
        </w:rPr>
        <w:t xml:space="preserve"> года </w:t>
      </w:r>
      <w:r w:rsidR="00A17208">
        <w:rPr>
          <w:rFonts w:ascii="Times New Roman" w:hAnsi="Times New Roman"/>
          <w:sz w:val="24"/>
          <w:szCs w:val="24"/>
        </w:rPr>
        <w:t xml:space="preserve">задолженность по страховым </w:t>
      </w:r>
      <w:r w:rsidR="00FD0F41" w:rsidRPr="005A1DA8">
        <w:rPr>
          <w:rFonts w:ascii="Times New Roman" w:hAnsi="Times New Roman"/>
          <w:sz w:val="24"/>
          <w:szCs w:val="24"/>
        </w:rPr>
        <w:t>взнос</w:t>
      </w:r>
      <w:r w:rsidR="00FD0F41">
        <w:rPr>
          <w:rFonts w:ascii="Times New Roman" w:hAnsi="Times New Roman"/>
          <w:sz w:val="24"/>
          <w:szCs w:val="24"/>
        </w:rPr>
        <w:t>ам составила</w:t>
      </w:r>
      <w:r w:rsidR="00A17208">
        <w:rPr>
          <w:rFonts w:ascii="Times New Roman" w:hAnsi="Times New Roman"/>
          <w:sz w:val="24"/>
          <w:szCs w:val="24"/>
        </w:rPr>
        <w:t xml:space="preserve"> 581,</w:t>
      </w:r>
      <w:proofErr w:type="gramStart"/>
      <w:r w:rsidR="00A17208">
        <w:rPr>
          <w:rFonts w:ascii="Times New Roman" w:hAnsi="Times New Roman"/>
          <w:sz w:val="24"/>
          <w:szCs w:val="24"/>
        </w:rPr>
        <w:t xml:space="preserve">0 </w:t>
      </w:r>
      <w:r w:rsidR="00A17208" w:rsidRPr="005A1DA8">
        <w:rPr>
          <w:rFonts w:ascii="Times New Roman" w:hAnsi="Times New Roman"/>
          <w:sz w:val="24"/>
          <w:szCs w:val="24"/>
        </w:rPr>
        <w:t xml:space="preserve"> тыс.</w:t>
      </w:r>
      <w:proofErr w:type="gramEnd"/>
      <w:r w:rsidR="00A17208" w:rsidRPr="005A1DA8">
        <w:rPr>
          <w:rFonts w:ascii="Times New Roman" w:hAnsi="Times New Roman"/>
          <w:sz w:val="24"/>
          <w:szCs w:val="24"/>
        </w:rPr>
        <w:t xml:space="preserve"> рублей, что</w:t>
      </w:r>
      <w:r w:rsidR="00A17208">
        <w:rPr>
          <w:rFonts w:ascii="Times New Roman" w:hAnsi="Times New Roman"/>
          <w:sz w:val="24"/>
          <w:szCs w:val="24"/>
        </w:rPr>
        <w:t xml:space="preserve"> на 245,7 </w:t>
      </w:r>
      <w:r w:rsidR="00FD0F41">
        <w:rPr>
          <w:rFonts w:ascii="Times New Roman" w:hAnsi="Times New Roman"/>
          <w:sz w:val="24"/>
          <w:szCs w:val="24"/>
        </w:rPr>
        <w:t>тыс. рублей</w:t>
      </w:r>
      <w:r w:rsidR="00A17208">
        <w:rPr>
          <w:rFonts w:ascii="Times New Roman" w:hAnsi="Times New Roman"/>
          <w:sz w:val="24"/>
          <w:szCs w:val="24"/>
        </w:rPr>
        <w:t xml:space="preserve"> меньше, что</w:t>
      </w:r>
      <w:r w:rsidR="00A17208" w:rsidRPr="005A1DA8">
        <w:rPr>
          <w:rFonts w:ascii="Times New Roman" w:hAnsi="Times New Roman"/>
          <w:sz w:val="24"/>
          <w:szCs w:val="24"/>
        </w:rPr>
        <w:t xml:space="preserve"> противоречит оборотам отраженных в годовом отчете по форме 0503769, а также по форме 050</w:t>
      </w:r>
      <w:r w:rsidR="00A17208">
        <w:rPr>
          <w:rFonts w:ascii="Times New Roman" w:hAnsi="Times New Roman"/>
          <w:sz w:val="24"/>
          <w:szCs w:val="24"/>
        </w:rPr>
        <w:t>3730 «Б</w:t>
      </w:r>
      <w:r w:rsidR="00A17208" w:rsidRPr="005A1DA8">
        <w:rPr>
          <w:rFonts w:ascii="Times New Roman" w:hAnsi="Times New Roman"/>
          <w:sz w:val="24"/>
          <w:szCs w:val="24"/>
        </w:rPr>
        <w:t xml:space="preserve">аланс муниципального учреждения».  </w:t>
      </w:r>
    </w:p>
    <w:p w:rsidR="00BF3542" w:rsidRPr="00BF3542" w:rsidRDefault="00BF3542" w:rsidP="00BF35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1034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1134"/>
        <w:gridCol w:w="1275"/>
        <w:gridCol w:w="993"/>
        <w:gridCol w:w="1134"/>
        <w:gridCol w:w="1128"/>
        <w:gridCol w:w="6"/>
        <w:gridCol w:w="992"/>
        <w:gridCol w:w="992"/>
        <w:gridCol w:w="993"/>
      </w:tblGrid>
      <w:tr w:rsidR="002C0B70" w:rsidRPr="00E93C6B" w:rsidTr="001B3A1F">
        <w:trPr>
          <w:trHeight w:val="30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70" w:rsidRPr="00E93C6B" w:rsidRDefault="002C0B70" w:rsidP="001B3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C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Учреждения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B70" w:rsidRPr="00E93C6B" w:rsidRDefault="002C0B70" w:rsidP="001B3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C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Задолженность на начало года по данным отчетов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B70" w:rsidRPr="00E93C6B" w:rsidRDefault="002C0B70" w:rsidP="001B3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C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Задолженность на конец года по данным отчетов</w:t>
            </w:r>
          </w:p>
        </w:tc>
      </w:tr>
      <w:tr w:rsidR="002C0B70" w:rsidRPr="00E93C6B" w:rsidTr="001B3A1F">
        <w:trPr>
          <w:trHeight w:val="51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B70" w:rsidRPr="00E93C6B" w:rsidRDefault="002C0B70" w:rsidP="001B3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70" w:rsidRPr="00E93C6B" w:rsidRDefault="002C0B70" w:rsidP="001B3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C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Главная книга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B70" w:rsidRPr="00E93C6B" w:rsidRDefault="002C0B70" w:rsidP="001B3A1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C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ф. РСВ и ФСС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70" w:rsidRPr="00E93C6B" w:rsidRDefault="00A17208" w:rsidP="001B3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ф.05037</w:t>
            </w:r>
            <w:r w:rsidR="002C0B70" w:rsidRPr="00E93C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70" w:rsidRPr="00E93C6B" w:rsidRDefault="002C0B70" w:rsidP="001B3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C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Отклонения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70" w:rsidRPr="00E93C6B" w:rsidRDefault="002C0B70" w:rsidP="001B3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C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Главная книга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B70" w:rsidRPr="00E93C6B" w:rsidRDefault="002C0B70" w:rsidP="001B3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C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ф. РСВ и ФСС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70" w:rsidRPr="00E93C6B" w:rsidRDefault="00A17208" w:rsidP="001B3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ф. 05037</w:t>
            </w:r>
            <w:r w:rsidR="002C0B70" w:rsidRPr="00E93C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70" w:rsidRPr="00E93C6B" w:rsidRDefault="002C0B70" w:rsidP="001B3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C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Отклонения</w:t>
            </w:r>
          </w:p>
        </w:tc>
      </w:tr>
      <w:tr w:rsidR="002C0B70" w:rsidRPr="00E93C6B" w:rsidTr="001B3A1F">
        <w:trPr>
          <w:trHeight w:val="37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B70" w:rsidRPr="00E93C6B" w:rsidRDefault="002C0B70" w:rsidP="001B3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93C6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МБУ СДК </w:t>
            </w:r>
            <w:proofErr w:type="spellStart"/>
            <w:r w:rsidRPr="00E93C6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Сарыг-Булунский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70" w:rsidRPr="00E93C6B" w:rsidRDefault="002C0B70" w:rsidP="001B3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93C6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 ведется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B70" w:rsidRPr="00E93C6B" w:rsidRDefault="002C0B70" w:rsidP="001B3A1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93C6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48774,5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70" w:rsidRPr="00E93C6B" w:rsidRDefault="002C0B70" w:rsidP="001B3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93C6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54105,48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70" w:rsidRPr="00E93C6B" w:rsidRDefault="002C0B70" w:rsidP="001B3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93C6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-5330,98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70" w:rsidRPr="00E93C6B" w:rsidRDefault="002C0B70" w:rsidP="001B3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93C6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 ведется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B70" w:rsidRPr="00E93C6B" w:rsidRDefault="002C0B70" w:rsidP="001B3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93C6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28898,08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70" w:rsidRPr="00E93C6B" w:rsidRDefault="002C0B70" w:rsidP="001B3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93C6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28898,08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70" w:rsidRPr="00E93C6B" w:rsidRDefault="002C0B70" w:rsidP="001B3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93C6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C0B70" w:rsidRPr="00E93C6B" w:rsidTr="001B3A1F">
        <w:trPr>
          <w:trHeight w:val="36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B70" w:rsidRPr="00E93C6B" w:rsidRDefault="002C0B70" w:rsidP="001B3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93C6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МБОУ ДОД ДШИ Эрзин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70" w:rsidRPr="00E93C6B" w:rsidRDefault="002C0B70" w:rsidP="001B3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93C6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 ведется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B70" w:rsidRPr="00E93C6B" w:rsidRDefault="002C0B70" w:rsidP="001B3A1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93C6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86357,56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70" w:rsidRPr="00E93C6B" w:rsidRDefault="002C0B70" w:rsidP="001B3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93C6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99197,19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70" w:rsidRPr="00E93C6B" w:rsidRDefault="002C0B70" w:rsidP="001B3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93C6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-12839,63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70" w:rsidRPr="00E93C6B" w:rsidRDefault="002C0B70" w:rsidP="001B3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93C6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 ведется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B70" w:rsidRPr="00E93C6B" w:rsidRDefault="002C0B70" w:rsidP="001B3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93C6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164006,76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70" w:rsidRPr="00E93C6B" w:rsidRDefault="002C0B70" w:rsidP="001B3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93C6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184815,4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70" w:rsidRPr="00E93C6B" w:rsidRDefault="002C0B70" w:rsidP="001B3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93C6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-20808,64</w:t>
            </w:r>
          </w:p>
        </w:tc>
      </w:tr>
      <w:tr w:rsidR="002C0B70" w:rsidRPr="00E93C6B" w:rsidTr="001B3A1F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B70" w:rsidRPr="00E93C6B" w:rsidRDefault="002C0B70" w:rsidP="001B3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93C6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МБОУ ЦБС Эрзин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70" w:rsidRPr="00E93C6B" w:rsidRDefault="002C0B70" w:rsidP="001B3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93C6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 ведется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B70" w:rsidRPr="00E93C6B" w:rsidRDefault="002C0B70" w:rsidP="001B3A1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93C6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274891,79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70" w:rsidRPr="00E93C6B" w:rsidRDefault="002C0B70" w:rsidP="001B3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93C6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300561,82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70" w:rsidRPr="00E93C6B" w:rsidRDefault="002C0B70" w:rsidP="001B3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93C6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-25670,03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70" w:rsidRPr="00E93C6B" w:rsidRDefault="002C0B70" w:rsidP="001B3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93C6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 ведется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B70" w:rsidRPr="00E93C6B" w:rsidRDefault="002C0B70" w:rsidP="001B3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93C6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181398,03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70" w:rsidRPr="00E93C6B" w:rsidRDefault="002C0B70" w:rsidP="001B3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93C6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214724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70" w:rsidRPr="00E93C6B" w:rsidRDefault="002C0B70" w:rsidP="001B3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93C6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-333259,7</w:t>
            </w:r>
          </w:p>
        </w:tc>
      </w:tr>
      <w:tr w:rsidR="002C0B70" w:rsidRPr="00E93C6B" w:rsidTr="001B3A1F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B70" w:rsidRPr="00E93C6B" w:rsidRDefault="002C0B70" w:rsidP="001B3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93C6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МБУ СДК Морен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70" w:rsidRPr="00E93C6B" w:rsidRDefault="002C0B70" w:rsidP="001B3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93C6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 ведется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B70" w:rsidRPr="00E93C6B" w:rsidRDefault="002C0B70" w:rsidP="001B3A1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93C6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2980,82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70" w:rsidRPr="00E93C6B" w:rsidRDefault="002C0B70" w:rsidP="001B3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93C6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75545,44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70" w:rsidRPr="00E93C6B" w:rsidRDefault="002C0B70" w:rsidP="001B3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93C6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-72564,62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70" w:rsidRPr="00E93C6B" w:rsidRDefault="002C0B70" w:rsidP="001B3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93C6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 ведется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B70" w:rsidRPr="00E93C6B" w:rsidRDefault="002C0B70" w:rsidP="001B3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93C6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-10825,03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70" w:rsidRPr="00E93C6B" w:rsidRDefault="002C0B70" w:rsidP="001B3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93C6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22271,88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70" w:rsidRPr="00E93C6B" w:rsidRDefault="002C0B70" w:rsidP="001B3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93C6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-11446,85</w:t>
            </w:r>
          </w:p>
        </w:tc>
      </w:tr>
      <w:tr w:rsidR="002C0B70" w:rsidRPr="00E93C6B" w:rsidTr="001B3A1F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B70" w:rsidRPr="00E93C6B" w:rsidRDefault="002C0B70" w:rsidP="001B3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93C6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МБУ СДК Бай-</w:t>
            </w:r>
            <w:proofErr w:type="spellStart"/>
            <w:r w:rsidRPr="00E93C6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Даг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70" w:rsidRPr="00E93C6B" w:rsidRDefault="002C0B70" w:rsidP="001B3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93C6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 ведется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B70" w:rsidRPr="00E93C6B" w:rsidRDefault="002C0B70" w:rsidP="001B3A1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93C6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34908,54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70" w:rsidRPr="00E93C6B" w:rsidRDefault="002C0B70" w:rsidP="001B3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93C6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51058,68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70" w:rsidRPr="00E93C6B" w:rsidRDefault="002C0B70" w:rsidP="001B3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93C6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-16150,14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70" w:rsidRPr="00E93C6B" w:rsidRDefault="002C0B70" w:rsidP="001B3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93C6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 ведется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B70" w:rsidRPr="00E93C6B" w:rsidRDefault="002C0B70" w:rsidP="001B3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93C6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20653,63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70" w:rsidRPr="00E93C6B" w:rsidRDefault="002C0B70" w:rsidP="001B3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93C6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22164,42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70" w:rsidRPr="00E93C6B" w:rsidRDefault="002C0B70" w:rsidP="001B3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93C6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-1510,79</w:t>
            </w:r>
          </w:p>
        </w:tc>
      </w:tr>
      <w:tr w:rsidR="002C0B70" w:rsidRPr="00E93C6B" w:rsidTr="001B3A1F">
        <w:trPr>
          <w:trHeight w:val="51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70" w:rsidRPr="00E93C6B" w:rsidRDefault="002C0B70" w:rsidP="001B3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93C6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МБУ СДК Нарын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70" w:rsidRPr="00E93C6B" w:rsidRDefault="002C0B70" w:rsidP="001B3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93C6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 ведется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B70" w:rsidRPr="00E93C6B" w:rsidRDefault="002C0B70" w:rsidP="001B3A1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93C6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56342,91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70" w:rsidRPr="00E93C6B" w:rsidRDefault="002C0B70" w:rsidP="001B3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93C6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68445,69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70" w:rsidRPr="00E93C6B" w:rsidRDefault="002C0B70" w:rsidP="001B3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93C6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-12102,78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70" w:rsidRPr="00E93C6B" w:rsidRDefault="002C0B70" w:rsidP="001B3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93C6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 ведется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B70" w:rsidRPr="00E93C6B" w:rsidRDefault="002C0B70" w:rsidP="001B3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93C6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65792,51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70" w:rsidRPr="00E93C6B" w:rsidRDefault="002C0B70" w:rsidP="001B3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93C6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65792,51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70" w:rsidRPr="00E93C6B" w:rsidRDefault="002C0B70" w:rsidP="001B3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93C6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C0B70" w:rsidRPr="00E93C6B" w:rsidTr="001B3A1F">
        <w:trPr>
          <w:trHeight w:val="51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70" w:rsidRPr="00E93C6B" w:rsidRDefault="002C0B70" w:rsidP="001B3A1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3C6B">
              <w:rPr>
                <w:rFonts w:ascii="Times New Roman" w:hAnsi="Times New Roman"/>
                <w:color w:val="000000"/>
                <w:sz w:val="18"/>
                <w:szCs w:val="18"/>
              </w:rPr>
              <w:t>МБУ СДК Эрзин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70" w:rsidRPr="00E93C6B" w:rsidRDefault="002C0B70" w:rsidP="001B3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93C6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 ведется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B70" w:rsidRPr="00E93C6B" w:rsidRDefault="002C0B70" w:rsidP="001B3A1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3C6B">
              <w:rPr>
                <w:rFonts w:ascii="Times New Roman" w:hAnsi="Times New Roman"/>
                <w:color w:val="000000"/>
                <w:sz w:val="18"/>
                <w:szCs w:val="18"/>
              </w:rPr>
              <w:t>195836,77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70" w:rsidRPr="00E93C6B" w:rsidRDefault="002C0B70" w:rsidP="001B3A1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3C6B">
              <w:rPr>
                <w:rFonts w:ascii="Times New Roman" w:hAnsi="Times New Roman"/>
                <w:color w:val="000000"/>
                <w:sz w:val="18"/>
                <w:szCs w:val="18"/>
              </w:rPr>
              <w:t>197997,22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70" w:rsidRPr="00E93C6B" w:rsidRDefault="002C0B70" w:rsidP="001B3A1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3C6B">
              <w:rPr>
                <w:rFonts w:ascii="Times New Roman" w:hAnsi="Times New Roman"/>
                <w:color w:val="000000"/>
                <w:sz w:val="18"/>
                <w:szCs w:val="18"/>
              </w:rPr>
              <w:t>-2160,45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70" w:rsidRPr="00E93C6B" w:rsidRDefault="002C0B70" w:rsidP="001B3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93C6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 ведется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B70" w:rsidRPr="00E93C6B" w:rsidRDefault="002C0B70" w:rsidP="001B3A1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3C6B">
              <w:rPr>
                <w:rFonts w:ascii="Times New Roman" w:hAnsi="Times New Roman"/>
                <w:color w:val="000000"/>
                <w:sz w:val="18"/>
                <w:szCs w:val="18"/>
              </w:rPr>
              <w:t>21134,46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70" w:rsidRPr="00E93C6B" w:rsidRDefault="002C0B70" w:rsidP="001B3A1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3C6B">
              <w:rPr>
                <w:rFonts w:ascii="Times New Roman" w:hAnsi="Times New Roman"/>
                <w:color w:val="000000"/>
                <w:sz w:val="18"/>
                <w:szCs w:val="18"/>
              </w:rPr>
              <w:t>144046,91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70" w:rsidRPr="00E93C6B" w:rsidRDefault="002C0B70" w:rsidP="001B3A1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3C6B">
              <w:rPr>
                <w:rFonts w:ascii="Times New Roman" w:hAnsi="Times New Roman"/>
                <w:color w:val="000000"/>
                <w:sz w:val="18"/>
                <w:szCs w:val="18"/>
              </w:rPr>
              <w:t>-122912,45</w:t>
            </w:r>
          </w:p>
        </w:tc>
      </w:tr>
      <w:tr w:rsidR="002C0B70" w:rsidRPr="00E93C6B" w:rsidTr="001B3A1F">
        <w:trPr>
          <w:trHeight w:val="51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70" w:rsidRPr="00E93C6B" w:rsidRDefault="002C0B70" w:rsidP="001B3A1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3C6B">
              <w:rPr>
                <w:rFonts w:ascii="Times New Roman" w:hAnsi="Times New Roman"/>
                <w:color w:val="000000"/>
                <w:sz w:val="18"/>
                <w:szCs w:val="18"/>
              </w:rPr>
              <w:t>РДК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70" w:rsidRPr="00E93C6B" w:rsidRDefault="002C0B70" w:rsidP="001B3A1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197997,22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B70" w:rsidRPr="00E93C6B" w:rsidRDefault="002C0B70" w:rsidP="001B3A1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3C6B">
              <w:rPr>
                <w:rFonts w:ascii="Times New Roman" w:hAnsi="Times New Roman"/>
                <w:color w:val="000000"/>
                <w:sz w:val="18"/>
                <w:szCs w:val="18"/>
              </w:rPr>
              <w:t>195836,77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70" w:rsidRPr="00E93C6B" w:rsidRDefault="002C0B70" w:rsidP="001B3A1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3C6B">
              <w:rPr>
                <w:rFonts w:ascii="Times New Roman" w:hAnsi="Times New Roman"/>
                <w:color w:val="000000"/>
                <w:sz w:val="18"/>
                <w:szCs w:val="18"/>
              </w:rPr>
              <w:t>197997,22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70" w:rsidRPr="00E93C6B" w:rsidRDefault="00BF3542" w:rsidP="001B3A1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-2160,45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70" w:rsidRPr="00E93C6B" w:rsidRDefault="00BF3542" w:rsidP="001B3A1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116306,7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B70" w:rsidRPr="00E93C6B" w:rsidRDefault="002C0B70" w:rsidP="001B3A1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3C6B">
              <w:rPr>
                <w:rFonts w:ascii="Times New Roman" w:hAnsi="Times New Roman"/>
                <w:color w:val="000000"/>
                <w:sz w:val="18"/>
                <w:szCs w:val="18"/>
              </w:rPr>
              <w:t>109912,31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70" w:rsidRPr="00E93C6B" w:rsidRDefault="002C0B70" w:rsidP="001B3A1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93C6B">
              <w:rPr>
                <w:rFonts w:ascii="Times New Roman" w:hAnsi="Times New Roman"/>
                <w:color w:val="000000"/>
                <w:sz w:val="18"/>
                <w:szCs w:val="18"/>
              </w:rPr>
              <w:t>144046,91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70" w:rsidRPr="00E93C6B" w:rsidRDefault="00BF3542" w:rsidP="001B3A1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3413,46</w:t>
            </w:r>
          </w:p>
        </w:tc>
      </w:tr>
    </w:tbl>
    <w:p w:rsidR="00E75E28" w:rsidRDefault="00E75E28" w:rsidP="00E75E28">
      <w:pPr>
        <w:pStyle w:val="a3"/>
        <w:tabs>
          <w:tab w:val="left" w:pos="0"/>
          <w:tab w:val="left" w:pos="993"/>
        </w:tabs>
        <w:spacing w:after="0" w:line="240" w:lineRule="auto"/>
        <w:ind w:left="70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0F41" w:rsidRDefault="00BF3542" w:rsidP="00BF35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D0F41">
        <w:rPr>
          <w:rFonts w:ascii="Times New Roman" w:hAnsi="Times New Roman"/>
          <w:b/>
          <w:i/>
          <w:sz w:val="24"/>
          <w:szCs w:val="24"/>
        </w:rPr>
        <w:t>Проверкой достоверности годового отчета МБУ РДК Эрзин установлено</w:t>
      </w:r>
      <w:r w:rsidRPr="0019112D">
        <w:rPr>
          <w:rFonts w:ascii="Times New Roman" w:hAnsi="Times New Roman"/>
          <w:sz w:val="24"/>
          <w:szCs w:val="24"/>
        </w:rPr>
        <w:t>, что данные отраженные в регистрах первичного учета, журналах операций не соответствует показателям форм годового отчета.</w:t>
      </w:r>
      <w:r>
        <w:rPr>
          <w:rFonts w:ascii="Times New Roman" w:hAnsi="Times New Roman"/>
          <w:sz w:val="24"/>
          <w:szCs w:val="24"/>
        </w:rPr>
        <w:t xml:space="preserve"> Так, при проверке</w:t>
      </w:r>
      <w:r w:rsidRPr="0019112D">
        <w:rPr>
          <w:rFonts w:ascii="Times New Roman" w:hAnsi="Times New Roman"/>
          <w:sz w:val="24"/>
          <w:szCs w:val="24"/>
        </w:rPr>
        <w:t xml:space="preserve"> достоверности </w:t>
      </w:r>
      <w:r>
        <w:rPr>
          <w:rFonts w:ascii="Times New Roman" w:hAnsi="Times New Roman"/>
          <w:sz w:val="24"/>
          <w:szCs w:val="24"/>
        </w:rPr>
        <w:t xml:space="preserve">баланса государственного (муниципального) учреждения (ф.№0503730) </w:t>
      </w:r>
      <w:proofErr w:type="gramStart"/>
      <w:r>
        <w:rPr>
          <w:rFonts w:ascii="Times New Roman" w:hAnsi="Times New Roman"/>
          <w:sz w:val="24"/>
          <w:szCs w:val="24"/>
        </w:rPr>
        <w:t>Муниципального  бюджетного</w:t>
      </w:r>
      <w:proofErr w:type="gramEnd"/>
      <w:r>
        <w:rPr>
          <w:rFonts w:ascii="Times New Roman" w:hAnsi="Times New Roman"/>
          <w:sz w:val="24"/>
          <w:szCs w:val="24"/>
        </w:rPr>
        <w:t xml:space="preserve"> учреждение «Районный дом культуры» 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Эрзинского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кожууна</w:t>
      </w:r>
      <w:proofErr w:type="spellEnd"/>
      <w:r>
        <w:rPr>
          <w:rFonts w:ascii="Times New Roman" w:hAnsi="Times New Roman"/>
          <w:sz w:val="24"/>
          <w:szCs w:val="24"/>
        </w:rPr>
        <w:t xml:space="preserve"> (МБУ РДК Эрзин)  установлено что на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конец 2016 года</w:t>
      </w:r>
      <w:r w:rsidRPr="003932C2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амортизация основных средств составляет 5931,2 </w:t>
      </w:r>
      <w:proofErr w:type="spellStart"/>
      <w:r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тыс.рублей</w:t>
      </w:r>
      <w:proofErr w:type="spellEnd"/>
      <w:r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(строка 020, гр.10), а в книге  Главной  амортизация основных средств на конец 2016 год  составляет 5793,8 </w:t>
      </w:r>
      <w:proofErr w:type="spellStart"/>
      <w:r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тыс.рублей</w:t>
      </w:r>
      <w:proofErr w:type="spellEnd"/>
      <w:r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, что  137,4 </w:t>
      </w:r>
      <w:proofErr w:type="spellStart"/>
      <w:r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тыс.рублей</w:t>
      </w:r>
      <w:proofErr w:type="spellEnd"/>
      <w:r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больше. Стоимость материальных запасов по состоянию на 01.01.2016 года составила 33,2 тыс. рублей, по данным книги </w:t>
      </w:r>
      <w:proofErr w:type="gramStart"/>
      <w:r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Главной  13</w:t>
      </w:r>
      <w:proofErr w:type="gramEnd"/>
      <w:r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,2 тыс. рублей, что больше 20,0 </w:t>
      </w:r>
      <w:proofErr w:type="spellStart"/>
      <w:r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тыс.рублей</w:t>
      </w:r>
      <w:proofErr w:type="spellEnd"/>
      <w:r w:rsidRPr="00445286"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BF3542" w:rsidRDefault="00BF3542" w:rsidP="00BF35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54F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Проверкой соответствия данных об остатках материальных запасов, отраженных в Балансе ф.0503730 и ф.0503768 «Сведения о движении нефинансовых активов» по состоянию на 01.01.2016 и на 01.01.2017, расхождений не установлено.</w:t>
      </w:r>
    </w:p>
    <w:p w:rsidR="00BF3542" w:rsidRPr="00DF4784" w:rsidRDefault="00BF3542" w:rsidP="00BF35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F4784">
        <w:rPr>
          <w:rFonts w:ascii="Times New Roman" w:hAnsi="Times New Roman"/>
          <w:sz w:val="24"/>
          <w:szCs w:val="24"/>
        </w:rPr>
        <w:t xml:space="preserve"> Согласно ф. 0503769 «Сведения по дебиторской и кредиторской задолженности» </w:t>
      </w:r>
      <w:r>
        <w:rPr>
          <w:rFonts w:ascii="Times New Roman" w:hAnsi="Times New Roman"/>
          <w:sz w:val="24"/>
          <w:szCs w:val="24"/>
        </w:rPr>
        <w:t>а также по ф.</w:t>
      </w:r>
      <w:r w:rsidRPr="00DF4784">
        <w:rPr>
          <w:rFonts w:ascii="Times New Roman" w:hAnsi="Times New Roman"/>
          <w:sz w:val="24"/>
          <w:szCs w:val="24"/>
        </w:rPr>
        <w:t>050</w:t>
      </w:r>
      <w:r>
        <w:rPr>
          <w:rFonts w:ascii="Times New Roman" w:hAnsi="Times New Roman"/>
          <w:sz w:val="24"/>
          <w:szCs w:val="24"/>
        </w:rPr>
        <w:t xml:space="preserve">3730 </w:t>
      </w:r>
      <w:r w:rsidRPr="00DF4784">
        <w:rPr>
          <w:rFonts w:ascii="Times New Roman" w:hAnsi="Times New Roman"/>
          <w:sz w:val="24"/>
          <w:szCs w:val="24"/>
        </w:rPr>
        <w:t>МБУ РДК Эрзин кредиторская задолженность по состоянию на 01.01.2017 составила 174500,16 рублей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F4784">
        <w:rPr>
          <w:rFonts w:ascii="Times New Roman" w:hAnsi="Times New Roman"/>
          <w:sz w:val="24"/>
          <w:szCs w:val="24"/>
        </w:rPr>
        <w:t xml:space="preserve">что противоречит оборотам </w:t>
      </w:r>
      <w:r>
        <w:rPr>
          <w:rFonts w:ascii="Times New Roman" w:hAnsi="Times New Roman"/>
          <w:sz w:val="24"/>
          <w:szCs w:val="24"/>
        </w:rPr>
        <w:t>Главной книги и отчетов РСВ-1 и 4-ФСС</w:t>
      </w:r>
      <w:r w:rsidRPr="00DF478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DF4784">
        <w:rPr>
          <w:rFonts w:ascii="Times New Roman" w:hAnsi="Times New Roman"/>
          <w:sz w:val="24"/>
          <w:szCs w:val="24"/>
        </w:rPr>
        <w:t>том числе:</w:t>
      </w:r>
    </w:p>
    <w:p w:rsidR="00BF3542" w:rsidRPr="00DF4784" w:rsidRDefault="00BF3542" w:rsidP="00BF3542">
      <w:pPr>
        <w:tabs>
          <w:tab w:val="left" w:pos="336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F4784">
        <w:rPr>
          <w:rFonts w:ascii="Times New Roman" w:hAnsi="Times New Roman"/>
          <w:sz w:val="24"/>
          <w:szCs w:val="24"/>
        </w:rPr>
        <w:t xml:space="preserve"> -по счету 30211000 «Заработная плата» в сумме 30,1 </w:t>
      </w:r>
      <w:proofErr w:type="spellStart"/>
      <w:proofErr w:type="gramStart"/>
      <w:r w:rsidRPr="00DF4784">
        <w:rPr>
          <w:rFonts w:ascii="Times New Roman" w:hAnsi="Times New Roman"/>
          <w:sz w:val="24"/>
          <w:szCs w:val="24"/>
        </w:rPr>
        <w:t>тыс.рублей</w:t>
      </w:r>
      <w:proofErr w:type="spellEnd"/>
      <w:proofErr w:type="gramEnd"/>
      <w:r w:rsidRPr="00DF4784">
        <w:rPr>
          <w:rFonts w:ascii="Times New Roman" w:hAnsi="Times New Roman"/>
          <w:sz w:val="24"/>
          <w:szCs w:val="24"/>
        </w:rPr>
        <w:t xml:space="preserve">  (не соответствует данным  книги Главной, по данным книги Главной составляет 40,0 </w:t>
      </w:r>
      <w:proofErr w:type="spellStart"/>
      <w:r w:rsidRPr="00DF4784">
        <w:rPr>
          <w:rFonts w:ascii="Times New Roman" w:hAnsi="Times New Roman"/>
          <w:sz w:val="24"/>
          <w:szCs w:val="24"/>
        </w:rPr>
        <w:t>тыс.рублей</w:t>
      </w:r>
      <w:proofErr w:type="spellEnd"/>
      <w:r w:rsidRPr="00DF4784">
        <w:rPr>
          <w:rFonts w:ascii="Times New Roman" w:hAnsi="Times New Roman"/>
          <w:sz w:val="24"/>
          <w:szCs w:val="24"/>
        </w:rPr>
        <w:t>);</w:t>
      </w:r>
    </w:p>
    <w:p w:rsidR="00BF3542" w:rsidRPr="00DF4784" w:rsidRDefault="00BF3542" w:rsidP="00BF3542">
      <w:pPr>
        <w:tabs>
          <w:tab w:val="left" w:pos="336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F4784">
        <w:rPr>
          <w:rFonts w:ascii="Times New Roman" w:hAnsi="Times New Roman"/>
          <w:sz w:val="24"/>
          <w:szCs w:val="24"/>
        </w:rPr>
        <w:t xml:space="preserve">- по счету 30213000 «» кредиторская задолженность не отражено, а по книге Главной отражена 7,8 </w:t>
      </w:r>
      <w:proofErr w:type="spellStart"/>
      <w:proofErr w:type="gramStart"/>
      <w:r w:rsidRPr="00DF4784">
        <w:rPr>
          <w:rFonts w:ascii="Times New Roman" w:hAnsi="Times New Roman"/>
          <w:sz w:val="24"/>
          <w:szCs w:val="24"/>
        </w:rPr>
        <w:t>тыс.рублей</w:t>
      </w:r>
      <w:proofErr w:type="spellEnd"/>
      <w:proofErr w:type="gramEnd"/>
      <w:r w:rsidRPr="00DF4784">
        <w:rPr>
          <w:rFonts w:ascii="Times New Roman" w:hAnsi="Times New Roman"/>
          <w:sz w:val="24"/>
          <w:szCs w:val="24"/>
        </w:rPr>
        <w:t>»</w:t>
      </w:r>
    </w:p>
    <w:p w:rsidR="00BF3542" w:rsidRPr="00DF4784" w:rsidRDefault="00BF3542" w:rsidP="00BF3542">
      <w:pPr>
        <w:tabs>
          <w:tab w:val="left" w:pos="336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F4784">
        <w:rPr>
          <w:rFonts w:ascii="Times New Roman" w:hAnsi="Times New Roman"/>
          <w:sz w:val="24"/>
          <w:szCs w:val="24"/>
        </w:rPr>
        <w:t xml:space="preserve"> -по счету 30221000 «Услуги связи» 0,3 </w:t>
      </w:r>
      <w:proofErr w:type="spellStart"/>
      <w:proofErr w:type="gramStart"/>
      <w:r w:rsidRPr="00DF4784">
        <w:rPr>
          <w:rFonts w:ascii="Times New Roman" w:hAnsi="Times New Roman"/>
          <w:sz w:val="24"/>
          <w:szCs w:val="24"/>
        </w:rPr>
        <w:t>тыс.рублей</w:t>
      </w:r>
      <w:proofErr w:type="spellEnd"/>
      <w:proofErr w:type="gramEnd"/>
      <w:r w:rsidRPr="00DF4784">
        <w:rPr>
          <w:rFonts w:ascii="Times New Roman" w:hAnsi="Times New Roman"/>
          <w:sz w:val="24"/>
          <w:szCs w:val="24"/>
        </w:rPr>
        <w:t xml:space="preserve"> (не соответствует данным  книги Главной, по данным книги Главной составляет  0,8  </w:t>
      </w:r>
      <w:proofErr w:type="spellStart"/>
      <w:r w:rsidRPr="00DF4784">
        <w:rPr>
          <w:rFonts w:ascii="Times New Roman" w:hAnsi="Times New Roman"/>
          <w:sz w:val="24"/>
          <w:szCs w:val="24"/>
        </w:rPr>
        <w:t>тыс.рублей</w:t>
      </w:r>
      <w:proofErr w:type="spellEnd"/>
      <w:r w:rsidRPr="00DF4784">
        <w:rPr>
          <w:rFonts w:ascii="Times New Roman" w:hAnsi="Times New Roman"/>
          <w:sz w:val="24"/>
          <w:szCs w:val="24"/>
        </w:rPr>
        <w:t>);</w:t>
      </w:r>
    </w:p>
    <w:p w:rsidR="00BF3542" w:rsidRPr="00DF4784" w:rsidRDefault="00BF3542" w:rsidP="00BF3542">
      <w:pPr>
        <w:tabs>
          <w:tab w:val="left" w:pos="336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F4784">
        <w:rPr>
          <w:rFonts w:ascii="Times New Roman" w:hAnsi="Times New Roman"/>
          <w:sz w:val="24"/>
          <w:szCs w:val="24"/>
        </w:rPr>
        <w:t xml:space="preserve">- по счету 30234000 «» кредиторская задолженность не отражено, а по книге Главной </w:t>
      </w:r>
      <w:proofErr w:type="gramStart"/>
      <w:r w:rsidRPr="00DF4784">
        <w:rPr>
          <w:rFonts w:ascii="Times New Roman" w:hAnsi="Times New Roman"/>
          <w:sz w:val="24"/>
          <w:szCs w:val="24"/>
        </w:rPr>
        <w:t>отражено  0</w:t>
      </w:r>
      <w:proofErr w:type="gramEnd"/>
      <w:r w:rsidRPr="00DF4784">
        <w:rPr>
          <w:rFonts w:ascii="Times New Roman" w:hAnsi="Times New Roman"/>
          <w:sz w:val="24"/>
          <w:szCs w:val="24"/>
        </w:rPr>
        <w:t xml:space="preserve">,5 </w:t>
      </w:r>
      <w:proofErr w:type="spellStart"/>
      <w:r w:rsidRPr="00DF4784">
        <w:rPr>
          <w:rFonts w:ascii="Times New Roman" w:hAnsi="Times New Roman"/>
          <w:sz w:val="24"/>
          <w:szCs w:val="24"/>
        </w:rPr>
        <w:t>тыс.рублей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BF3542" w:rsidRPr="00DF4784" w:rsidRDefault="00BF3542" w:rsidP="00BF3542">
      <w:pPr>
        <w:tabs>
          <w:tab w:val="left" w:pos="336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F4784">
        <w:rPr>
          <w:rFonts w:ascii="Times New Roman" w:hAnsi="Times New Roman"/>
          <w:sz w:val="24"/>
          <w:szCs w:val="24"/>
        </w:rPr>
        <w:t xml:space="preserve">-по счету </w:t>
      </w:r>
      <w:proofErr w:type="gramStart"/>
      <w:r w:rsidRPr="00DF4784">
        <w:rPr>
          <w:rFonts w:ascii="Times New Roman" w:hAnsi="Times New Roman"/>
          <w:sz w:val="24"/>
          <w:szCs w:val="24"/>
        </w:rPr>
        <w:t>030302000  в</w:t>
      </w:r>
      <w:proofErr w:type="gramEnd"/>
      <w:r w:rsidRPr="00DF4784">
        <w:rPr>
          <w:rFonts w:ascii="Times New Roman" w:hAnsi="Times New Roman"/>
          <w:sz w:val="24"/>
          <w:szCs w:val="24"/>
        </w:rPr>
        <w:t xml:space="preserve"> сумме</w:t>
      </w:r>
      <w:r>
        <w:rPr>
          <w:rFonts w:ascii="Times New Roman" w:hAnsi="Times New Roman"/>
          <w:sz w:val="24"/>
          <w:szCs w:val="24"/>
        </w:rPr>
        <w:t xml:space="preserve"> 0,8 </w:t>
      </w:r>
      <w:proofErr w:type="spellStart"/>
      <w:r>
        <w:rPr>
          <w:rFonts w:ascii="Times New Roman" w:hAnsi="Times New Roman"/>
          <w:sz w:val="24"/>
          <w:szCs w:val="24"/>
        </w:rPr>
        <w:t>тыс.рублей</w:t>
      </w:r>
      <w:proofErr w:type="spellEnd"/>
      <w:r w:rsidRPr="00DF4784">
        <w:rPr>
          <w:rFonts w:ascii="Times New Roman" w:hAnsi="Times New Roman"/>
          <w:sz w:val="24"/>
          <w:szCs w:val="24"/>
        </w:rPr>
        <w:t xml:space="preserve"> (не соответствует данным  книги Главной, по данным книги Главной задолженность составляет  3,9 </w:t>
      </w:r>
      <w:proofErr w:type="spellStart"/>
      <w:r w:rsidRPr="00DF4784">
        <w:rPr>
          <w:rFonts w:ascii="Times New Roman" w:hAnsi="Times New Roman"/>
          <w:sz w:val="24"/>
          <w:szCs w:val="24"/>
        </w:rPr>
        <w:t>тыс.рублей</w:t>
      </w:r>
      <w:proofErr w:type="spellEnd"/>
      <w:r w:rsidRPr="00DF4784">
        <w:rPr>
          <w:rFonts w:ascii="Times New Roman" w:hAnsi="Times New Roman"/>
          <w:sz w:val="24"/>
          <w:szCs w:val="24"/>
        </w:rPr>
        <w:t>, по отчету РСВ задолженность не имеется);</w:t>
      </w:r>
    </w:p>
    <w:p w:rsidR="00BF3542" w:rsidRDefault="00BF3542" w:rsidP="00BF3542">
      <w:pPr>
        <w:tabs>
          <w:tab w:val="left" w:pos="336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F4784">
        <w:rPr>
          <w:rFonts w:ascii="Times New Roman" w:hAnsi="Times New Roman"/>
          <w:sz w:val="24"/>
          <w:szCs w:val="24"/>
        </w:rPr>
        <w:t xml:space="preserve">по счету </w:t>
      </w:r>
      <w:proofErr w:type="gramStart"/>
      <w:r w:rsidRPr="00DF4784">
        <w:rPr>
          <w:rFonts w:ascii="Times New Roman" w:hAnsi="Times New Roman"/>
          <w:sz w:val="24"/>
          <w:szCs w:val="24"/>
        </w:rPr>
        <w:t>030306000  кредиторская</w:t>
      </w:r>
      <w:proofErr w:type="gramEnd"/>
      <w:r w:rsidRPr="00DF4784">
        <w:rPr>
          <w:rFonts w:ascii="Times New Roman" w:hAnsi="Times New Roman"/>
          <w:sz w:val="24"/>
          <w:szCs w:val="24"/>
        </w:rPr>
        <w:t xml:space="preserve"> задолженность не отражено, а по книге Главной </w:t>
      </w:r>
      <w:r w:rsidR="001B3A1F">
        <w:rPr>
          <w:rFonts w:ascii="Times New Roman" w:hAnsi="Times New Roman"/>
          <w:sz w:val="24"/>
          <w:szCs w:val="24"/>
        </w:rPr>
        <w:t xml:space="preserve">и по </w:t>
      </w:r>
      <w:r w:rsidR="001B3A1F" w:rsidRPr="00DF4784">
        <w:rPr>
          <w:rFonts w:ascii="Times New Roman" w:hAnsi="Times New Roman"/>
          <w:sz w:val="24"/>
          <w:szCs w:val="24"/>
        </w:rPr>
        <w:t>отчету РСВ</w:t>
      </w:r>
      <w:r w:rsidR="001B3A1F">
        <w:rPr>
          <w:rFonts w:ascii="Times New Roman" w:hAnsi="Times New Roman"/>
          <w:sz w:val="24"/>
          <w:szCs w:val="24"/>
        </w:rPr>
        <w:t>-1 и 4-ФСС</w:t>
      </w:r>
      <w:r w:rsidR="001B3A1F" w:rsidRPr="00DF4784">
        <w:rPr>
          <w:rFonts w:ascii="Times New Roman" w:hAnsi="Times New Roman"/>
          <w:sz w:val="24"/>
          <w:szCs w:val="24"/>
        </w:rPr>
        <w:t xml:space="preserve"> </w:t>
      </w:r>
      <w:r w:rsidR="001B3A1F">
        <w:rPr>
          <w:rFonts w:ascii="Times New Roman" w:hAnsi="Times New Roman"/>
          <w:sz w:val="24"/>
          <w:szCs w:val="24"/>
        </w:rPr>
        <w:t xml:space="preserve">отражена  0,8 </w:t>
      </w:r>
      <w:proofErr w:type="spellStart"/>
      <w:r w:rsidR="001B3A1F">
        <w:rPr>
          <w:rFonts w:ascii="Times New Roman" w:hAnsi="Times New Roman"/>
          <w:sz w:val="24"/>
          <w:szCs w:val="24"/>
        </w:rPr>
        <w:t>тыс.рублей</w:t>
      </w:r>
      <w:proofErr w:type="spellEnd"/>
      <w:r w:rsidR="001B3A1F">
        <w:rPr>
          <w:rFonts w:ascii="Times New Roman" w:hAnsi="Times New Roman"/>
          <w:sz w:val="24"/>
          <w:szCs w:val="24"/>
        </w:rPr>
        <w:t>»;</w:t>
      </w:r>
    </w:p>
    <w:p w:rsidR="00BF3542" w:rsidRDefault="00BF3542" w:rsidP="00BF35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-по счету </w:t>
      </w:r>
      <w:proofErr w:type="gramStart"/>
      <w:r w:rsidRPr="00DF4784">
        <w:rPr>
          <w:rFonts w:ascii="Times New Roman" w:hAnsi="Times New Roman"/>
          <w:sz w:val="24"/>
          <w:szCs w:val="24"/>
        </w:rPr>
        <w:t>030307000  кредиторская</w:t>
      </w:r>
      <w:proofErr w:type="gramEnd"/>
      <w:r w:rsidRPr="00DF4784">
        <w:rPr>
          <w:rFonts w:ascii="Times New Roman" w:hAnsi="Times New Roman"/>
          <w:sz w:val="24"/>
          <w:szCs w:val="24"/>
        </w:rPr>
        <w:t xml:space="preserve"> задолженность не отражено, а по книге Главной отражена 20,7 </w:t>
      </w:r>
      <w:proofErr w:type="spellStart"/>
      <w:r w:rsidRPr="00DF4784">
        <w:rPr>
          <w:rFonts w:ascii="Times New Roman" w:hAnsi="Times New Roman"/>
          <w:sz w:val="24"/>
          <w:szCs w:val="24"/>
        </w:rPr>
        <w:t>тыс.рублей</w:t>
      </w:r>
      <w:proofErr w:type="spellEnd"/>
      <w:r w:rsidRPr="00DF4784">
        <w:rPr>
          <w:rFonts w:ascii="Times New Roman" w:hAnsi="Times New Roman"/>
          <w:sz w:val="24"/>
          <w:szCs w:val="24"/>
        </w:rPr>
        <w:t xml:space="preserve">», по отчету РСВ 20,3 </w:t>
      </w:r>
      <w:proofErr w:type="spellStart"/>
      <w:r w:rsidRPr="00DF4784">
        <w:rPr>
          <w:rFonts w:ascii="Times New Roman" w:hAnsi="Times New Roman"/>
          <w:sz w:val="24"/>
          <w:szCs w:val="24"/>
        </w:rPr>
        <w:t>тыс.рублей</w:t>
      </w:r>
      <w:proofErr w:type="spellEnd"/>
      <w:r w:rsidRPr="00DF4784">
        <w:rPr>
          <w:rFonts w:ascii="Times New Roman" w:hAnsi="Times New Roman"/>
          <w:sz w:val="24"/>
          <w:szCs w:val="24"/>
        </w:rPr>
        <w:t>.</w:t>
      </w:r>
    </w:p>
    <w:p w:rsidR="00BF3542" w:rsidRPr="00DF4784" w:rsidRDefault="00BF3542" w:rsidP="00BF35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-по счету 030309000 не отражена кредиторская задолженность, </w:t>
      </w:r>
      <w:r w:rsidRPr="00DF4784">
        <w:rPr>
          <w:rFonts w:ascii="Times New Roman" w:hAnsi="Times New Roman"/>
          <w:sz w:val="24"/>
          <w:szCs w:val="24"/>
        </w:rPr>
        <w:t xml:space="preserve">а по книге Главной отражена </w:t>
      </w:r>
      <w:r>
        <w:rPr>
          <w:rFonts w:ascii="Times New Roman" w:hAnsi="Times New Roman"/>
          <w:sz w:val="24"/>
          <w:szCs w:val="24"/>
        </w:rPr>
        <w:t>1,9</w:t>
      </w:r>
      <w:r w:rsidRPr="00DF4784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DF4784">
        <w:rPr>
          <w:rFonts w:ascii="Times New Roman" w:hAnsi="Times New Roman"/>
          <w:sz w:val="24"/>
          <w:szCs w:val="24"/>
        </w:rPr>
        <w:t>тыс.рублей</w:t>
      </w:r>
      <w:proofErr w:type="spellEnd"/>
      <w:proofErr w:type="gramEnd"/>
      <w:r w:rsidRPr="00DF4784">
        <w:rPr>
          <w:rFonts w:ascii="Times New Roman" w:hAnsi="Times New Roman"/>
          <w:sz w:val="24"/>
          <w:szCs w:val="24"/>
        </w:rPr>
        <w:t>,</w:t>
      </w:r>
    </w:p>
    <w:p w:rsidR="00BF3542" w:rsidRPr="00DF4784" w:rsidRDefault="00BF3542" w:rsidP="00BF35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F4784">
        <w:rPr>
          <w:rFonts w:ascii="Times New Roman" w:hAnsi="Times New Roman"/>
          <w:sz w:val="24"/>
          <w:szCs w:val="24"/>
        </w:rPr>
        <w:t xml:space="preserve">по счету </w:t>
      </w:r>
      <w:proofErr w:type="gramStart"/>
      <w:r w:rsidRPr="00DF4784">
        <w:rPr>
          <w:rFonts w:ascii="Times New Roman" w:hAnsi="Times New Roman"/>
          <w:sz w:val="24"/>
          <w:szCs w:val="24"/>
        </w:rPr>
        <w:t>030310000  отражено</w:t>
      </w:r>
      <w:proofErr w:type="gramEnd"/>
      <w:r w:rsidRPr="00DF4784">
        <w:rPr>
          <w:rFonts w:ascii="Times New Roman" w:hAnsi="Times New Roman"/>
          <w:sz w:val="24"/>
          <w:szCs w:val="24"/>
        </w:rPr>
        <w:t xml:space="preserve"> в сумме 143,2 а по книге Главной отражена 89,0 </w:t>
      </w:r>
      <w:proofErr w:type="spellStart"/>
      <w:r w:rsidRPr="00DF4784">
        <w:rPr>
          <w:rFonts w:ascii="Times New Roman" w:hAnsi="Times New Roman"/>
          <w:sz w:val="24"/>
          <w:szCs w:val="24"/>
        </w:rPr>
        <w:t>тыс.рублей</w:t>
      </w:r>
      <w:proofErr w:type="spellEnd"/>
      <w:r w:rsidRPr="00DF4784">
        <w:rPr>
          <w:rFonts w:ascii="Times New Roman" w:hAnsi="Times New Roman"/>
          <w:sz w:val="24"/>
          <w:szCs w:val="24"/>
        </w:rPr>
        <w:t xml:space="preserve">», по отчету РСВ 88,8 </w:t>
      </w:r>
      <w:proofErr w:type="spellStart"/>
      <w:r w:rsidRPr="00DF4784">
        <w:rPr>
          <w:rFonts w:ascii="Times New Roman" w:hAnsi="Times New Roman"/>
          <w:sz w:val="24"/>
          <w:szCs w:val="24"/>
        </w:rPr>
        <w:t>тыс.рублей</w:t>
      </w:r>
      <w:proofErr w:type="spellEnd"/>
      <w:r w:rsidRPr="00DF4784">
        <w:rPr>
          <w:rFonts w:ascii="Times New Roman" w:hAnsi="Times New Roman"/>
          <w:sz w:val="24"/>
          <w:szCs w:val="24"/>
        </w:rPr>
        <w:t>.</w:t>
      </w:r>
    </w:p>
    <w:p w:rsidR="00BF3542" w:rsidRDefault="00BF3542" w:rsidP="00BF35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F4784">
        <w:rPr>
          <w:rFonts w:ascii="Times New Roman" w:hAnsi="Times New Roman"/>
          <w:sz w:val="24"/>
          <w:szCs w:val="24"/>
        </w:rPr>
        <w:t>что противоречит оборотам отраженных в годовом отчете по форме 0503769, а также по форме 0503730.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F3542" w:rsidRDefault="00BF3542" w:rsidP="00BF35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Аналогичная картина наблюдается и в годовом отчете самого Управления культуры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Эрзинского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кожууна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(казенное учреждение). З</w:t>
      </w:r>
      <w:r w:rsidRPr="005A1DA8">
        <w:rPr>
          <w:rFonts w:ascii="Times New Roman" w:hAnsi="Times New Roman"/>
          <w:sz w:val="24"/>
          <w:szCs w:val="24"/>
        </w:rPr>
        <w:t xml:space="preserve">адолженность </w:t>
      </w:r>
      <w:r>
        <w:rPr>
          <w:rFonts w:ascii="Times New Roman" w:hAnsi="Times New Roman"/>
          <w:sz w:val="24"/>
          <w:szCs w:val="24"/>
        </w:rPr>
        <w:t xml:space="preserve">по страховым взносам, </w:t>
      </w:r>
      <w:r w:rsidRPr="005A1DA8">
        <w:rPr>
          <w:rFonts w:ascii="Times New Roman" w:hAnsi="Times New Roman"/>
          <w:sz w:val="24"/>
          <w:szCs w:val="24"/>
        </w:rPr>
        <w:t>отра</w:t>
      </w:r>
      <w:r w:rsidRPr="005A1DA8">
        <w:rPr>
          <w:rFonts w:ascii="Times New Roman" w:hAnsi="Times New Roman"/>
          <w:sz w:val="24"/>
          <w:szCs w:val="24"/>
        </w:rPr>
        <w:lastRenderedPageBreak/>
        <w:t>женная в годовом отчет</w:t>
      </w:r>
      <w:r>
        <w:rPr>
          <w:rFonts w:ascii="Times New Roman" w:hAnsi="Times New Roman"/>
          <w:sz w:val="24"/>
          <w:szCs w:val="24"/>
        </w:rPr>
        <w:t>е по форме</w:t>
      </w:r>
      <w:r w:rsidRPr="005A1DA8">
        <w:rPr>
          <w:rFonts w:ascii="Times New Roman" w:hAnsi="Times New Roman"/>
          <w:sz w:val="24"/>
          <w:szCs w:val="24"/>
        </w:rPr>
        <w:t>- 0503</w:t>
      </w:r>
      <w:r>
        <w:rPr>
          <w:rFonts w:ascii="Times New Roman" w:hAnsi="Times New Roman"/>
          <w:sz w:val="24"/>
          <w:szCs w:val="24"/>
        </w:rPr>
        <w:t>1</w:t>
      </w:r>
      <w:r w:rsidRPr="005A1DA8">
        <w:rPr>
          <w:rFonts w:ascii="Times New Roman" w:hAnsi="Times New Roman"/>
          <w:sz w:val="24"/>
          <w:szCs w:val="24"/>
        </w:rPr>
        <w:t>69 «</w:t>
      </w:r>
      <w:r>
        <w:rPr>
          <w:rFonts w:ascii="Times New Roman" w:hAnsi="Times New Roman"/>
          <w:sz w:val="24"/>
          <w:szCs w:val="24"/>
        </w:rPr>
        <w:t>С</w:t>
      </w:r>
      <w:r w:rsidRPr="005A1DA8">
        <w:rPr>
          <w:rFonts w:ascii="Times New Roman" w:hAnsi="Times New Roman"/>
          <w:sz w:val="24"/>
          <w:szCs w:val="24"/>
        </w:rPr>
        <w:t xml:space="preserve">ведения по </w:t>
      </w:r>
      <w:r>
        <w:rPr>
          <w:rFonts w:ascii="Times New Roman" w:hAnsi="Times New Roman"/>
          <w:sz w:val="24"/>
          <w:szCs w:val="24"/>
        </w:rPr>
        <w:t xml:space="preserve">дебиторской и </w:t>
      </w:r>
      <w:r w:rsidRPr="005A1DA8">
        <w:rPr>
          <w:rFonts w:ascii="Times New Roman" w:hAnsi="Times New Roman"/>
          <w:sz w:val="24"/>
          <w:szCs w:val="24"/>
        </w:rPr>
        <w:t xml:space="preserve">кредиторской задолженности» не соответствует </w:t>
      </w:r>
      <w:proofErr w:type="gramStart"/>
      <w:r w:rsidRPr="005A1DA8">
        <w:rPr>
          <w:rFonts w:ascii="Times New Roman" w:hAnsi="Times New Roman"/>
          <w:sz w:val="24"/>
          <w:szCs w:val="24"/>
        </w:rPr>
        <w:t>данным  отчетов</w:t>
      </w:r>
      <w:proofErr w:type="gramEnd"/>
      <w:r w:rsidRPr="005A1DA8">
        <w:rPr>
          <w:rFonts w:ascii="Times New Roman" w:hAnsi="Times New Roman"/>
          <w:sz w:val="24"/>
          <w:szCs w:val="24"/>
        </w:rPr>
        <w:t xml:space="preserve"> по форме </w:t>
      </w:r>
      <w:r w:rsidRPr="005A1DA8">
        <w:rPr>
          <w:rFonts w:ascii="Times New Roman" w:eastAsia="Times New Roman" w:hAnsi="Times New Roman"/>
          <w:color w:val="000000"/>
          <w:sz w:val="24"/>
          <w:szCs w:val="24"/>
        </w:rPr>
        <w:t xml:space="preserve">4-ФСС и </w:t>
      </w:r>
      <w:r w:rsidRPr="005A1D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РСВ-1. Согласно отчету</w:t>
      </w:r>
      <w:r w:rsidRPr="005A1DA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5A1DA8">
        <w:rPr>
          <w:rFonts w:ascii="Times New Roman" w:hAnsi="Times New Roman"/>
          <w:sz w:val="24"/>
          <w:szCs w:val="24"/>
        </w:rPr>
        <w:t>по форме 0503</w:t>
      </w:r>
      <w:r>
        <w:rPr>
          <w:rFonts w:ascii="Times New Roman" w:hAnsi="Times New Roman"/>
          <w:sz w:val="24"/>
          <w:szCs w:val="24"/>
        </w:rPr>
        <w:t>1</w:t>
      </w:r>
      <w:r w:rsidRPr="005A1DA8">
        <w:rPr>
          <w:rFonts w:ascii="Times New Roman" w:hAnsi="Times New Roman"/>
          <w:sz w:val="24"/>
          <w:szCs w:val="24"/>
        </w:rPr>
        <w:t xml:space="preserve">69, задолженность по </w:t>
      </w:r>
      <w:r>
        <w:rPr>
          <w:rFonts w:ascii="Times New Roman" w:hAnsi="Times New Roman"/>
          <w:sz w:val="24"/>
          <w:szCs w:val="24"/>
        </w:rPr>
        <w:t>страховым взносам на начало 2016</w:t>
      </w:r>
      <w:r w:rsidRPr="005A1DA8">
        <w:rPr>
          <w:rFonts w:ascii="Times New Roman" w:hAnsi="Times New Roman"/>
          <w:sz w:val="24"/>
          <w:szCs w:val="24"/>
        </w:rPr>
        <w:t xml:space="preserve"> года составляет </w:t>
      </w:r>
      <w:r>
        <w:rPr>
          <w:rFonts w:ascii="Times New Roman" w:hAnsi="Times New Roman"/>
          <w:sz w:val="24"/>
          <w:szCs w:val="24"/>
        </w:rPr>
        <w:t>282,3</w:t>
      </w:r>
      <w:r w:rsidRPr="005A1DA8">
        <w:rPr>
          <w:rFonts w:ascii="Times New Roman" w:hAnsi="Times New Roman"/>
          <w:sz w:val="24"/>
          <w:szCs w:val="24"/>
        </w:rPr>
        <w:t xml:space="preserve"> тыс. рублей, а на конец 201</w:t>
      </w:r>
      <w:r>
        <w:rPr>
          <w:rFonts w:ascii="Times New Roman" w:hAnsi="Times New Roman"/>
          <w:sz w:val="24"/>
          <w:szCs w:val="24"/>
        </w:rPr>
        <w:t>6</w:t>
      </w:r>
      <w:r w:rsidRPr="005A1DA8">
        <w:rPr>
          <w:rFonts w:ascii="Times New Roman" w:hAnsi="Times New Roman"/>
          <w:sz w:val="24"/>
          <w:szCs w:val="24"/>
        </w:rPr>
        <w:t xml:space="preserve"> года – </w:t>
      </w:r>
      <w:r>
        <w:rPr>
          <w:rFonts w:ascii="Times New Roman" w:hAnsi="Times New Roman"/>
          <w:sz w:val="24"/>
          <w:szCs w:val="24"/>
        </w:rPr>
        <w:t xml:space="preserve">403,7 </w:t>
      </w:r>
      <w:proofErr w:type="spellStart"/>
      <w:r>
        <w:rPr>
          <w:rFonts w:ascii="Times New Roman" w:hAnsi="Times New Roman"/>
          <w:sz w:val="24"/>
          <w:szCs w:val="24"/>
        </w:rPr>
        <w:t>тыс.рублей</w:t>
      </w:r>
      <w:proofErr w:type="spellEnd"/>
      <w:r w:rsidRPr="005A1DA8">
        <w:rPr>
          <w:rFonts w:ascii="Times New Roman" w:hAnsi="Times New Roman"/>
          <w:sz w:val="24"/>
          <w:szCs w:val="24"/>
        </w:rPr>
        <w:t xml:space="preserve">. По данным отчетов по форме </w:t>
      </w:r>
      <w:r w:rsidRPr="005A1DA8">
        <w:rPr>
          <w:rFonts w:ascii="Times New Roman" w:eastAsia="Times New Roman" w:hAnsi="Times New Roman"/>
          <w:color w:val="000000"/>
          <w:sz w:val="24"/>
          <w:szCs w:val="24"/>
        </w:rPr>
        <w:t xml:space="preserve">4-ФСС </w:t>
      </w:r>
      <w:proofErr w:type="gramStart"/>
      <w:r w:rsidRPr="005A1DA8">
        <w:rPr>
          <w:rFonts w:ascii="Times New Roman" w:eastAsia="Times New Roman" w:hAnsi="Times New Roman"/>
          <w:color w:val="000000"/>
          <w:sz w:val="24"/>
          <w:szCs w:val="24"/>
        </w:rPr>
        <w:t xml:space="preserve">и </w:t>
      </w:r>
      <w:r w:rsidRPr="005A1DA8">
        <w:rPr>
          <w:rFonts w:ascii="Times New Roman" w:hAnsi="Times New Roman"/>
          <w:sz w:val="24"/>
          <w:szCs w:val="24"/>
        </w:rPr>
        <w:t xml:space="preserve"> </w:t>
      </w:r>
      <w:r w:rsidRPr="005A1DA8">
        <w:rPr>
          <w:rFonts w:ascii="Times New Roman" w:eastAsia="Times New Roman" w:hAnsi="Times New Roman"/>
          <w:color w:val="000000"/>
          <w:sz w:val="24"/>
          <w:szCs w:val="24"/>
        </w:rPr>
        <w:t>РСВ</w:t>
      </w:r>
      <w:proofErr w:type="gramEnd"/>
      <w:r w:rsidRPr="005A1DA8">
        <w:rPr>
          <w:rFonts w:ascii="Times New Roman" w:eastAsia="Times New Roman" w:hAnsi="Times New Roman"/>
          <w:color w:val="000000"/>
          <w:sz w:val="24"/>
          <w:szCs w:val="24"/>
        </w:rPr>
        <w:t>-1</w:t>
      </w:r>
      <w:r w:rsidRPr="005A1DA8">
        <w:rPr>
          <w:rFonts w:ascii="Times New Roman" w:hAnsi="Times New Roman"/>
          <w:sz w:val="24"/>
          <w:szCs w:val="24"/>
        </w:rPr>
        <w:t xml:space="preserve"> задолженность по страховым взносам на начало 201</w:t>
      </w:r>
      <w:r>
        <w:rPr>
          <w:rFonts w:ascii="Times New Roman" w:hAnsi="Times New Roman"/>
          <w:sz w:val="24"/>
          <w:szCs w:val="24"/>
        </w:rPr>
        <w:t>6</w:t>
      </w:r>
      <w:r w:rsidRPr="005A1DA8">
        <w:rPr>
          <w:rFonts w:ascii="Times New Roman" w:hAnsi="Times New Roman"/>
          <w:sz w:val="24"/>
          <w:szCs w:val="24"/>
        </w:rPr>
        <w:t xml:space="preserve"> года составляет </w:t>
      </w:r>
      <w:r>
        <w:rPr>
          <w:rFonts w:ascii="Times New Roman" w:hAnsi="Times New Roman"/>
          <w:sz w:val="24"/>
          <w:szCs w:val="24"/>
        </w:rPr>
        <w:t xml:space="preserve">322,2  тыс. рублей, </w:t>
      </w:r>
      <w:r w:rsidRPr="005A1DA8">
        <w:rPr>
          <w:rFonts w:ascii="Times New Roman" w:hAnsi="Times New Roman"/>
          <w:sz w:val="24"/>
          <w:szCs w:val="24"/>
        </w:rPr>
        <w:t xml:space="preserve">а на конец </w:t>
      </w:r>
      <w:r>
        <w:rPr>
          <w:rFonts w:ascii="Times New Roman" w:hAnsi="Times New Roman"/>
          <w:sz w:val="24"/>
          <w:szCs w:val="24"/>
        </w:rPr>
        <w:t>2016 года переплата по страховым взносам составила 395,3</w:t>
      </w:r>
      <w:r w:rsidRPr="005A1DA8">
        <w:rPr>
          <w:rFonts w:ascii="Times New Roman" w:hAnsi="Times New Roman"/>
          <w:sz w:val="24"/>
          <w:szCs w:val="24"/>
        </w:rPr>
        <w:t xml:space="preserve"> тыс. рублей, что противор</w:t>
      </w:r>
      <w:r>
        <w:rPr>
          <w:rFonts w:ascii="Times New Roman" w:hAnsi="Times New Roman"/>
          <w:sz w:val="24"/>
          <w:szCs w:val="24"/>
        </w:rPr>
        <w:t>ечит оборотам, отраженным</w:t>
      </w:r>
      <w:r w:rsidRPr="005A1DA8">
        <w:rPr>
          <w:rFonts w:ascii="Times New Roman" w:hAnsi="Times New Roman"/>
          <w:sz w:val="24"/>
          <w:szCs w:val="24"/>
        </w:rPr>
        <w:t xml:space="preserve"> в годовом отчете по форме 050</w:t>
      </w:r>
      <w:r>
        <w:rPr>
          <w:rFonts w:ascii="Times New Roman" w:hAnsi="Times New Roman"/>
          <w:sz w:val="24"/>
          <w:szCs w:val="24"/>
        </w:rPr>
        <w:t>31</w:t>
      </w:r>
      <w:r w:rsidRPr="005A1DA8">
        <w:rPr>
          <w:rFonts w:ascii="Times New Roman" w:hAnsi="Times New Roman"/>
          <w:sz w:val="24"/>
          <w:szCs w:val="24"/>
        </w:rPr>
        <w:t xml:space="preserve">69, </w:t>
      </w:r>
      <w:r>
        <w:rPr>
          <w:rFonts w:ascii="Times New Roman" w:hAnsi="Times New Roman"/>
          <w:sz w:val="24"/>
          <w:szCs w:val="24"/>
        </w:rPr>
        <w:t>а также по форме 0503120 «Б</w:t>
      </w:r>
      <w:r w:rsidRPr="005A1DA8">
        <w:rPr>
          <w:rFonts w:ascii="Times New Roman" w:hAnsi="Times New Roman"/>
          <w:sz w:val="24"/>
          <w:szCs w:val="24"/>
        </w:rPr>
        <w:t xml:space="preserve">аланс </w:t>
      </w:r>
      <w:r>
        <w:rPr>
          <w:rFonts w:ascii="Times New Roman" w:hAnsi="Times New Roman"/>
          <w:sz w:val="24"/>
          <w:szCs w:val="24"/>
        </w:rPr>
        <w:t>исполнения бюджета</w:t>
      </w:r>
      <w:r w:rsidRPr="005A1DA8">
        <w:rPr>
          <w:rFonts w:ascii="Times New Roman" w:hAnsi="Times New Roman"/>
          <w:sz w:val="24"/>
          <w:szCs w:val="24"/>
        </w:rPr>
        <w:t>».</w:t>
      </w:r>
    </w:p>
    <w:p w:rsidR="001B3A1F" w:rsidRDefault="006C1CCB" w:rsidP="001B3A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A7E30">
        <w:rPr>
          <w:rFonts w:ascii="Times New Roman" w:hAnsi="Times New Roman"/>
          <w:sz w:val="24"/>
          <w:szCs w:val="24"/>
        </w:rPr>
        <w:t xml:space="preserve">Бухгалтерская </w:t>
      </w:r>
      <w:r>
        <w:rPr>
          <w:rFonts w:ascii="Times New Roman" w:hAnsi="Times New Roman"/>
          <w:sz w:val="24"/>
          <w:szCs w:val="24"/>
        </w:rPr>
        <w:t xml:space="preserve">годовая </w:t>
      </w:r>
      <w:r w:rsidRPr="00BA7E30">
        <w:rPr>
          <w:rFonts w:ascii="Times New Roman" w:hAnsi="Times New Roman"/>
          <w:sz w:val="24"/>
          <w:szCs w:val="24"/>
        </w:rPr>
        <w:t xml:space="preserve">отчетность </w:t>
      </w:r>
      <w:r w:rsidRPr="001B3A1F">
        <w:rPr>
          <w:rFonts w:ascii="Times New Roman" w:hAnsi="Times New Roman"/>
          <w:b/>
          <w:sz w:val="24"/>
          <w:szCs w:val="24"/>
        </w:rPr>
        <w:t xml:space="preserve">Управления культуры </w:t>
      </w:r>
      <w:proofErr w:type="gramStart"/>
      <w:r>
        <w:rPr>
          <w:rFonts w:ascii="Times New Roman" w:hAnsi="Times New Roman"/>
          <w:sz w:val="24"/>
          <w:szCs w:val="24"/>
        </w:rPr>
        <w:t>составляется</w:t>
      </w:r>
      <w:r w:rsidRPr="00BA7E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не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BA7E30">
        <w:rPr>
          <w:rFonts w:ascii="Times New Roman" w:hAnsi="Times New Roman"/>
          <w:sz w:val="24"/>
          <w:szCs w:val="24"/>
        </w:rPr>
        <w:t>на основе данных Главной книги и других</w:t>
      </w:r>
      <w:r>
        <w:rPr>
          <w:rFonts w:ascii="Times New Roman" w:hAnsi="Times New Roman"/>
          <w:sz w:val="24"/>
          <w:szCs w:val="24"/>
        </w:rPr>
        <w:t xml:space="preserve"> регистров бухгалтерского учета.</w:t>
      </w:r>
    </w:p>
    <w:p w:rsidR="005F47FD" w:rsidRDefault="005F47FD" w:rsidP="005F47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9112D">
        <w:rPr>
          <w:rFonts w:ascii="Times New Roman" w:hAnsi="Times New Roman"/>
          <w:sz w:val="24"/>
          <w:szCs w:val="24"/>
        </w:rPr>
        <w:t>Проверкой дост</w:t>
      </w:r>
      <w:r>
        <w:rPr>
          <w:rFonts w:ascii="Times New Roman" w:hAnsi="Times New Roman"/>
          <w:sz w:val="24"/>
          <w:szCs w:val="24"/>
        </w:rPr>
        <w:t xml:space="preserve">оверности годового отчета </w:t>
      </w:r>
      <w:proofErr w:type="gramStart"/>
      <w:r>
        <w:rPr>
          <w:rFonts w:ascii="Times New Roman" w:hAnsi="Times New Roman"/>
          <w:sz w:val="24"/>
          <w:szCs w:val="24"/>
        </w:rPr>
        <w:t>Управления  образованием</w:t>
      </w:r>
      <w:proofErr w:type="gramEnd"/>
      <w:r w:rsidRPr="0019112D">
        <w:rPr>
          <w:rFonts w:ascii="Times New Roman" w:hAnsi="Times New Roman"/>
          <w:sz w:val="24"/>
          <w:szCs w:val="24"/>
        </w:rPr>
        <w:t xml:space="preserve"> установлено, что данные отраженные в регистрах первичного учета, журналах операций не соответствует показателям форм годового отчета.</w:t>
      </w:r>
    </w:p>
    <w:p w:rsidR="005F47FD" w:rsidRPr="0019112D" w:rsidRDefault="005F47FD" w:rsidP="005F4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19112D">
        <w:rPr>
          <w:rFonts w:ascii="Times New Roman" w:hAnsi="Times New Roman"/>
          <w:sz w:val="24"/>
          <w:szCs w:val="24"/>
        </w:rPr>
        <w:t xml:space="preserve"> В следующей таблице приведены данные журнала операций расчетов с поставщиками и подрядчиками и расшифровки к данному журналу операций, а также задолженность по страховым взносам согласно отчетов РСВ-1 ПФР и 4-ФСС по состоя</w:t>
      </w:r>
      <w:r>
        <w:rPr>
          <w:rFonts w:ascii="Times New Roman" w:hAnsi="Times New Roman"/>
          <w:sz w:val="24"/>
          <w:szCs w:val="24"/>
        </w:rPr>
        <w:t>нию на конец декабря 2016 года.</w:t>
      </w:r>
      <w:r w:rsidRPr="005F47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журналах операций №4 </w:t>
      </w:r>
      <w:proofErr w:type="gramStart"/>
      <w:r>
        <w:rPr>
          <w:rFonts w:ascii="Times New Roman" w:hAnsi="Times New Roman"/>
          <w:sz w:val="24"/>
          <w:szCs w:val="24"/>
        </w:rPr>
        <w:t>« Расчеты</w:t>
      </w:r>
      <w:proofErr w:type="gramEnd"/>
      <w:r>
        <w:rPr>
          <w:rFonts w:ascii="Times New Roman" w:hAnsi="Times New Roman"/>
          <w:sz w:val="24"/>
          <w:szCs w:val="24"/>
        </w:rPr>
        <w:t xml:space="preserve"> с поставщиками и подрядчиками» не отражены сальдо на начало месяца и на конец месяца.</w:t>
      </w:r>
    </w:p>
    <w:p w:rsidR="00FD0F41" w:rsidRDefault="00FD0F41" w:rsidP="00BF35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8820" w:type="dxa"/>
        <w:tblInd w:w="93" w:type="dxa"/>
        <w:tblLook w:val="04A0" w:firstRow="1" w:lastRow="0" w:firstColumn="1" w:lastColumn="0" w:noHBand="0" w:noVBand="1"/>
      </w:tblPr>
      <w:tblGrid>
        <w:gridCol w:w="3740"/>
        <w:gridCol w:w="1780"/>
        <w:gridCol w:w="3300"/>
      </w:tblGrid>
      <w:tr w:rsidR="005F47FD" w:rsidRPr="00196690" w:rsidTr="005F47FD">
        <w:trPr>
          <w:trHeight w:val="315"/>
        </w:trPr>
        <w:tc>
          <w:tcPr>
            <w:tcW w:w="3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47FD" w:rsidRPr="00196690" w:rsidRDefault="005F47FD" w:rsidP="005F4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66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учреждений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47FD" w:rsidRPr="00196690" w:rsidRDefault="005F47FD" w:rsidP="005F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66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ДТ</w:t>
            </w:r>
          </w:p>
        </w:tc>
        <w:tc>
          <w:tcPr>
            <w:tcW w:w="3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47FD" w:rsidRPr="00196690" w:rsidRDefault="005F47FD" w:rsidP="005F4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66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КТ</w:t>
            </w:r>
          </w:p>
        </w:tc>
      </w:tr>
      <w:tr w:rsidR="005F47FD" w:rsidRPr="00196690" w:rsidTr="005F47FD">
        <w:trPr>
          <w:trHeight w:val="345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47FD" w:rsidRPr="00196690" w:rsidRDefault="005F47FD" w:rsidP="005F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д/</w:t>
            </w:r>
            <w:proofErr w:type="spellStart"/>
            <w:r w:rsidRPr="0019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с»Солнышко</w:t>
            </w:r>
            <w:proofErr w:type="spellEnd"/>
            <w:r w:rsidRPr="0019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9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с.морен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47FD" w:rsidRPr="00196690" w:rsidRDefault="005F47FD" w:rsidP="005F4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669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47FD" w:rsidRPr="00196690" w:rsidRDefault="005F47FD" w:rsidP="005F4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669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5F47FD" w:rsidRPr="00196690" w:rsidTr="005F47FD">
        <w:trPr>
          <w:trHeight w:val="345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47FD" w:rsidRPr="00196690" w:rsidRDefault="005F47FD" w:rsidP="005F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д/с»Хензигбей»№1 </w:t>
            </w:r>
            <w:proofErr w:type="spellStart"/>
            <w:r w:rsidRPr="0019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с.Эрзин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47FD" w:rsidRPr="00196690" w:rsidRDefault="005F47FD" w:rsidP="005F4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669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47FD" w:rsidRPr="00196690" w:rsidRDefault="005F47FD" w:rsidP="005F4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669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5F47FD" w:rsidRPr="00196690" w:rsidTr="005F47FD">
        <w:trPr>
          <w:trHeight w:val="450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47FD" w:rsidRPr="00196690" w:rsidRDefault="005F47FD" w:rsidP="005F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д/с№2 2Сайзанак» </w:t>
            </w:r>
            <w:proofErr w:type="spellStart"/>
            <w:r w:rsidRPr="0019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с.Эрзин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47FD" w:rsidRPr="00196690" w:rsidRDefault="005F47FD" w:rsidP="005F4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669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47FD" w:rsidRPr="00196690" w:rsidRDefault="005F47FD" w:rsidP="005F4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6690">
              <w:rPr>
                <w:rFonts w:ascii="Calibri" w:eastAsia="Times New Roman" w:hAnsi="Calibri" w:cs="Times New Roman"/>
                <w:color w:val="000000"/>
                <w:lang w:eastAsia="ru-RU"/>
              </w:rPr>
              <w:t>16272,81</w:t>
            </w:r>
          </w:p>
        </w:tc>
      </w:tr>
      <w:tr w:rsidR="005F47FD" w:rsidRPr="00196690" w:rsidTr="005F47FD">
        <w:trPr>
          <w:trHeight w:val="285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47FD" w:rsidRPr="00196690" w:rsidRDefault="005F47FD" w:rsidP="005F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д/с  №4 « </w:t>
            </w:r>
            <w:proofErr w:type="spellStart"/>
            <w:r w:rsidRPr="0019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Салгал</w:t>
            </w:r>
            <w:proofErr w:type="spellEnd"/>
            <w:r w:rsidRPr="0019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  <w:proofErr w:type="spellStart"/>
            <w:r w:rsidRPr="0019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с.Эрзин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47FD" w:rsidRPr="00196690" w:rsidRDefault="005F47FD" w:rsidP="005F4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669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47FD" w:rsidRPr="00196690" w:rsidRDefault="005F47FD" w:rsidP="005F4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669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5F47FD" w:rsidRPr="00196690" w:rsidTr="005F47FD">
        <w:trPr>
          <w:trHeight w:val="360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47FD" w:rsidRPr="00196690" w:rsidRDefault="005F47FD" w:rsidP="005F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д/с «</w:t>
            </w:r>
            <w:proofErr w:type="spellStart"/>
            <w:r w:rsidRPr="0019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Хензигбей</w:t>
            </w:r>
            <w:proofErr w:type="spellEnd"/>
            <w:r w:rsidRPr="0019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№2» </w:t>
            </w:r>
            <w:proofErr w:type="spellStart"/>
            <w:r w:rsidRPr="0019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с.Нарын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47FD" w:rsidRPr="00196690" w:rsidRDefault="005F47FD" w:rsidP="005F4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669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47FD" w:rsidRPr="00196690" w:rsidRDefault="005F47FD" w:rsidP="005F4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669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5F47FD" w:rsidRPr="00196690" w:rsidTr="005F47FD">
        <w:trPr>
          <w:trHeight w:val="375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47FD" w:rsidRPr="00196690" w:rsidRDefault="005F47FD" w:rsidP="005F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д/с №3»Найырал» </w:t>
            </w:r>
            <w:proofErr w:type="spellStart"/>
            <w:r w:rsidRPr="0019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с.Эрзин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47FD" w:rsidRPr="00196690" w:rsidRDefault="005F47FD" w:rsidP="005F4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669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47FD" w:rsidRPr="00196690" w:rsidRDefault="005F47FD" w:rsidP="005F4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669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5F47FD" w:rsidRPr="00196690" w:rsidTr="005F47FD">
        <w:trPr>
          <w:trHeight w:val="420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47FD" w:rsidRPr="00196690" w:rsidRDefault="005F47FD" w:rsidP="005F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д/с №1»Хуннээрек» </w:t>
            </w:r>
            <w:proofErr w:type="spellStart"/>
            <w:r w:rsidRPr="0019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с.Нарын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47FD" w:rsidRPr="00196690" w:rsidRDefault="005F47FD" w:rsidP="005F4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669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47FD" w:rsidRPr="00196690" w:rsidRDefault="005F47FD" w:rsidP="005F4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6690">
              <w:rPr>
                <w:rFonts w:ascii="Calibri" w:eastAsia="Times New Roman" w:hAnsi="Calibri" w:cs="Times New Roman"/>
                <w:color w:val="000000"/>
                <w:lang w:eastAsia="ru-RU"/>
              </w:rPr>
              <w:t>2426,05</w:t>
            </w:r>
          </w:p>
        </w:tc>
      </w:tr>
      <w:tr w:rsidR="005F47FD" w:rsidRPr="00196690" w:rsidTr="005F47FD">
        <w:trPr>
          <w:trHeight w:val="255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47FD" w:rsidRPr="00196690" w:rsidRDefault="005F47FD" w:rsidP="005F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19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Дамырак</w:t>
            </w:r>
            <w:proofErr w:type="spellEnd"/>
            <w:r w:rsidRPr="0019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  <w:proofErr w:type="spellStart"/>
            <w:r w:rsidRPr="0019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с.Бай-Даг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47FD" w:rsidRPr="00196690" w:rsidRDefault="005F47FD" w:rsidP="005F4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669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47FD" w:rsidRPr="00196690" w:rsidRDefault="005F47FD" w:rsidP="005F4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6690">
              <w:rPr>
                <w:rFonts w:ascii="Calibri" w:eastAsia="Times New Roman" w:hAnsi="Calibri" w:cs="Times New Roman"/>
                <w:color w:val="000000"/>
                <w:lang w:eastAsia="ru-RU"/>
              </w:rPr>
              <w:t>5914,7</w:t>
            </w:r>
          </w:p>
        </w:tc>
      </w:tr>
      <w:tr w:rsidR="005F47FD" w:rsidRPr="00196690" w:rsidTr="005F47FD">
        <w:trPr>
          <w:trHeight w:val="390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47FD" w:rsidRPr="00196690" w:rsidRDefault="005F47FD" w:rsidP="005F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д/с «</w:t>
            </w:r>
            <w:proofErr w:type="spellStart"/>
            <w:r w:rsidRPr="0019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Челээш</w:t>
            </w:r>
            <w:proofErr w:type="spellEnd"/>
            <w:r w:rsidRPr="0019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  <w:proofErr w:type="spellStart"/>
            <w:r w:rsidRPr="0019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с.Булун-Бажы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47FD" w:rsidRPr="00196690" w:rsidRDefault="005F47FD" w:rsidP="005F4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669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47FD" w:rsidRPr="00196690" w:rsidRDefault="005F47FD" w:rsidP="005F4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669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5F47FD" w:rsidRPr="00196690" w:rsidTr="005F47FD">
        <w:trPr>
          <w:trHeight w:val="315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47FD" w:rsidRPr="00196690" w:rsidRDefault="005F47FD" w:rsidP="005F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ДСЮШ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47FD" w:rsidRPr="00196690" w:rsidRDefault="005F47FD" w:rsidP="005F4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669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47FD" w:rsidRPr="00196690" w:rsidRDefault="005F47FD" w:rsidP="005F4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6690">
              <w:rPr>
                <w:rFonts w:ascii="Calibri" w:eastAsia="Times New Roman" w:hAnsi="Calibri" w:cs="Times New Roman"/>
                <w:color w:val="000000"/>
                <w:lang w:eastAsia="ru-RU"/>
              </w:rPr>
              <w:t>2267,9</w:t>
            </w:r>
          </w:p>
        </w:tc>
      </w:tr>
      <w:tr w:rsidR="005F47FD" w:rsidRPr="00196690" w:rsidTr="005F47FD">
        <w:trPr>
          <w:trHeight w:val="330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47FD" w:rsidRPr="00196690" w:rsidRDefault="005F47FD" w:rsidP="005F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9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ДОП»Ужук</w:t>
            </w:r>
            <w:proofErr w:type="spellEnd"/>
            <w:r w:rsidRPr="0019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47FD" w:rsidRPr="00196690" w:rsidRDefault="005F47FD" w:rsidP="005F4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669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47FD" w:rsidRPr="00196690" w:rsidRDefault="005F47FD" w:rsidP="005F4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669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5F47FD" w:rsidRPr="00196690" w:rsidTr="005F47FD">
        <w:trPr>
          <w:trHeight w:val="495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47FD" w:rsidRPr="00196690" w:rsidRDefault="005F47FD" w:rsidP="005F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19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ОМОШс.Качык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47FD" w:rsidRPr="00196690" w:rsidRDefault="005F47FD" w:rsidP="005F4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669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47FD" w:rsidRPr="00196690" w:rsidRDefault="005F47FD" w:rsidP="005F4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6690">
              <w:rPr>
                <w:rFonts w:ascii="Calibri" w:eastAsia="Times New Roman" w:hAnsi="Calibri" w:cs="Times New Roman"/>
                <w:color w:val="000000"/>
                <w:lang w:eastAsia="ru-RU"/>
              </w:rPr>
              <w:t>58464</w:t>
            </w:r>
          </w:p>
        </w:tc>
      </w:tr>
      <w:tr w:rsidR="005F47FD" w:rsidRPr="00196690" w:rsidTr="005F47FD">
        <w:trPr>
          <w:trHeight w:val="405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47FD" w:rsidRPr="00196690" w:rsidRDefault="005F47FD" w:rsidP="005F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МБОО СОШ </w:t>
            </w:r>
            <w:proofErr w:type="spellStart"/>
            <w:r w:rsidRPr="0019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с.Эрзин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47FD" w:rsidRPr="00196690" w:rsidRDefault="005F47FD" w:rsidP="005F4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669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47FD" w:rsidRPr="00196690" w:rsidRDefault="005F47FD" w:rsidP="005F4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6690">
              <w:rPr>
                <w:rFonts w:ascii="Calibri" w:eastAsia="Times New Roman" w:hAnsi="Calibri" w:cs="Times New Roman"/>
                <w:color w:val="000000"/>
                <w:lang w:eastAsia="ru-RU"/>
              </w:rPr>
              <w:t>33255,9</w:t>
            </w:r>
          </w:p>
        </w:tc>
      </w:tr>
      <w:tr w:rsidR="005F47FD" w:rsidRPr="00196690" w:rsidTr="005F47FD">
        <w:trPr>
          <w:trHeight w:val="360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47FD" w:rsidRPr="00196690" w:rsidRDefault="005F47FD" w:rsidP="005F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СОШ </w:t>
            </w:r>
            <w:proofErr w:type="spellStart"/>
            <w:r w:rsidRPr="0019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с.Морен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47FD" w:rsidRPr="00196690" w:rsidRDefault="005F47FD" w:rsidP="005F4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669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47FD" w:rsidRPr="00196690" w:rsidRDefault="005F47FD" w:rsidP="005F4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6690">
              <w:rPr>
                <w:rFonts w:ascii="Calibri" w:eastAsia="Times New Roman" w:hAnsi="Calibri" w:cs="Times New Roman"/>
                <w:color w:val="000000"/>
                <w:lang w:eastAsia="ru-RU"/>
              </w:rPr>
              <w:t>25042,16</w:t>
            </w:r>
          </w:p>
        </w:tc>
      </w:tr>
      <w:tr w:rsidR="005F47FD" w:rsidRPr="00196690" w:rsidTr="005F47FD">
        <w:trPr>
          <w:trHeight w:val="345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47FD" w:rsidRPr="00196690" w:rsidRDefault="005F47FD" w:rsidP="005F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Кызыл-</w:t>
            </w:r>
            <w:proofErr w:type="spellStart"/>
            <w:r w:rsidRPr="0019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Сылдыс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47FD" w:rsidRPr="00196690" w:rsidRDefault="005F47FD" w:rsidP="005F4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669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47FD" w:rsidRPr="00196690" w:rsidRDefault="005F47FD" w:rsidP="005F4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6690">
              <w:rPr>
                <w:rFonts w:ascii="Calibri" w:eastAsia="Times New Roman" w:hAnsi="Calibri" w:cs="Times New Roman"/>
                <w:color w:val="000000"/>
                <w:lang w:eastAsia="ru-RU"/>
              </w:rPr>
              <w:t>50709,8</w:t>
            </w:r>
          </w:p>
        </w:tc>
      </w:tr>
      <w:tr w:rsidR="005F47FD" w:rsidRPr="00196690" w:rsidTr="005F47FD">
        <w:trPr>
          <w:trHeight w:val="315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47FD" w:rsidRPr="00196690" w:rsidRDefault="005F47FD" w:rsidP="005F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СОШ </w:t>
            </w:r>
            <w:proofErr w:type="spellStart"/>
            <w:r w:rsidRPr="0019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С.Бай-Даг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47FD" w:rsidRPr="00196690" w:rsidRDefault="005F47FD" w:rsidP="005F4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669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47FD" w:rsidRPr="00196690" w:rsidRDefault="005F47FD" w:rsidP="005F4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6690">
              <w:rPr>
                <w:rFonts w:ascii="Calibri" w:eastAsia="Times New Roman" w:hAnsi="Calibri" w:cs="Times New Roman"/>
                <w:color w:val="000000"/>
                <w:lang w:eastAsia="ru-RU"/>
              </w:rPr>
              <w:t>117693,09</w:t>
            </w:r>
          </w:p>
        </w:tc>
      </w:tr>
      <w:tr w:rsidR="005F47FD" w:rsidRPr="00196690" w:rsidTr="005F47FD">
        <w:trPr>
          <w:trHeight w:val="390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47FD" w:rsidRPr="00196690" w:rsidRDefault="005F47FD" w:rsidP="005F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СОШ </w:t>
            </w:r>
            <w:proofErr w:type="spellStart"/>
            <w:r w:rsidRPr="00196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с.Нарын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47FD" w:rsidRPr="00196690" w:rsidRDefault="005F47FD" w:rsidP="005F4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669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47FD" w:rsidRPr="00196690" w:rsidRDefault="005F47FD" w:rsidP="005F4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6690">
              <w:rPr>
                <w:rFonts w:ascii="Calibri" w:eastAsia="Times New Roman" w:hAnsi="Calibri" w:cs="Times New Roman"/>
                <w:color w:val="000000"/>
                <w:lang w:eastAsia="ru-RU"/>
              </w:rPr>
              <w:t>258605,7</w:t>
            </w:r>
          </w:p>
        </w:tc>
      </w:tr>
      <w:tr w:rsidR="005F47FD" w:rsidRPr="00196690" w:rsidTr="005F47FD">
        <w:trPr>
          <w:trHeight w:val="675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5F47FD" w:rsidRPr="00196690" w:rsidRDefault="005F47FD" w:rsidP="005F4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966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Задолженность  бюджетных учреждений  перед поставщиками и подрядчиками по журналу операций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5F47FD" w:rsidRPr="00196690" w:rsidRDefault="005F47FD" w:rsidP="005F4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9669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5F47FD" w:rsidRPr="00196690" w:rsidRDefault="005F47FD" w:rsidP="005F4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9669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570652,11</w:t>
            </w:r>
          </w:p>
        </w:tc>
      </w:tr>
      <w:tr w:rsidR="005F47FD" w:rsidRPr="00196690" w:rsidTr="005F47FD">
        <w:trPr>
          <w:trHeight w:val="510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bottom"/>
            <w:hideMark/>
          </w:tcPr>
          <w:p w:rsidR="005F47FD" w:rsidRPr="00196690" w:rsidRDefault="005F47FD" w:rsidP="005F4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66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Задолженность бюджетных учреждений   согласно отчетов РСВ-1и 4-ФСС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bottom"/>
            <w:hideMark/>
          </w:tcPr>
          <w:p w:rsidR="005F47FD" w:rsidRPr="00196690" w:rsidRDefault="005F47FD" w:rsidP="005F4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6690">
              <w:rPr>
                <w:rFonts w:ascii="Calibri" w:eastAsia="Times New Roman" w:hAnsi="Calibri" w:cs="Times New Roman"/>
                <w:color w:val="000000"/>
                <w:lang w:eastAsia="ru-RU"/>
              </w:rPr>
              <w:t>22680,35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bottom"/>
            <w:hideMark/>
          </w:tcPr>
          <w:p w:rsidR="005F47FD" w:rsidRPr="00196690" w:rsidRDefault="005F47FD" w:rsidP="005F4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6690">
              <w:rPr>
                <w:rFonts w:ascii="Calibri" w:eastAsia="Times New Roman" w:hAnsi="Calibri" w:cs="Times New Roman"/>
                <w:color w:val="000000"/>
                <w:lang w:eastAsia="ru-RU"/>
              </w:rPr>
              <w:t>4314478,55</w:t>
            </w:r>
          </w:p>
        </w:tc>
      </w:tr>
      <w:tr w:rsidR="005F47FD" w:rsidRPr="00196690" w:rsidTr="005F47FD">
        <w:trPr>
          <w:trHeight w:val="630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B9B8"/>
            <w:vAlign w:val="bottom"/>
            <w:hideMark/>
          </w:tcPr>
          <w:p w:rsidR="005F47FD" w:rsidRPr="00196690" w:rsidRDefault="005F47FD" w:rsidP="005F4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966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Всего задолженность бюджетных учреждений по учету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9B8"/>
            <w:vAlign w:val="bottom"/>
            <w:hideMark/>
          </w:tcPr>
          <w:p w:rsidR="005F47FD" w:rsidRPr="00196690" w:rsidRDefault="005F47FD" w:rsidP="005F4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6690">
              <w:rPr>
                <w:rFonts w:ascii="Calibri" w:eastAsia="Times New Roman" w:hAnsi="Calibri" w:cs="Times New Roman"/>
                <w:color w:val="000000"/>
                <w:lang w:eastAsia="ru-RU"/>
              </w:rPr>
              <w:t>22680,35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9B8"/>
            <w:vAlign w:val="bottom"/>
            <w:hideMark/>
          </w:tcPr>
          <w:p w:rsidR="005F47FD" w:rsidRPr="00196690" w:rsidRDefault="005F47FD" w:rsidP="005F4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6690">
              <w:rPr>
                <w:rFonts w:ascii="Calibri" w:eastAsia="Times New Roman" w:hAnsi="Calibri" w:cs="Times New Roman"/>
                <w:color w:val="000000"/>
                <w:lang w:eastAsia="ru-RU"/>
              </w:rPr>
              <w:t>4885130,66</w:t>
            </w:r>
          </w:p>
        </w:tc>
      </w:tr>
      <w:tr w:rsidR="005F47FD" w:rsidRPr="00196690" w:rsidTr="005F47FD">
        <w:trPr>
          <w:trHeight w:val="540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47FD" w:rsidRPr="00196690" w:rsidRDefault="005F47FD" w:rsidP="005F4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966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Задолженность  бюджетных учреждений по годовому  отчету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47FD" w:rsidRPr="00196690" w:rsidRDefault="005F47FD" w:rsidP="005F4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6690">
              <w:rPr>
                <w:rFonts w:ascii="Calibri" w:eastAsia="Times New Roman" w:hAnsi="Calibri" w:cs="Times New Roman"/>
                <w:color w:val="000000"/>
                <w:lang w:eastAsia="ru-RU"/>
              </w:rPr>
              <w:t>24858,59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47FD" w:rsidRPr="00196690" w:rsidRDefault="005F47FD" w:rsidP="005F4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6690">
              <w:rPr>
                <w:rFonts w:ascii="Calibri" w:eastAsia="Times New Roman" w:hAnsi="Calibri" w:cs="Times New Roman"/>
                <w:color w:val="000000"/>
                <w:lang w:eastAsia="ru-RU"/>
              </w:rPr>
              <w:t>4722876,85</w:t>
            </w:r>
          </w:p>
        </w:tc>
      </w:tr>
      <w:tr w:rsidR="005F47FD" w:rsidRPr="00196690" w:rsidTr="005F47FD">
        <w:trPr>
          <w:trHeight w:val="345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47FD" w:rsidRPr="00196690" w:rsidRDefault="005F47FD" w:rsidP="005F4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66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разница регистров учета с годовым отчетом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47FD" w:rsidRPr="00196690" w:rsidRDefault="005F47FD" w:rsidP="005F4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6690">
              <w:rPr>
                <w:rFonts w:ascii="Calibri" w:eastAsia="Times New Roman" w:hAnsi="Calibri" w:cs="Times New Roman"/>
                <w:color w:val="000000"/>
                <w:lang w:eastAsia="ru-RU"/>
              </w:rPr>
              <w:t>-2178,24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47FD" w:rsidRPr="00196690" w:rsidRDefault="005F47FD" w:rsidP="005F4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6690">
              <w:rPr>
                <w:rFonts w:ascii="Calibri" w:eastAsia="Times New Roman" w:hAnsi="Calibri" w:cs="Times New Roman"/>
                <w:color w:val="000000"/>
                <w:lang w:eastAsia="ru-RU"/>
              </w:rPr>
              <w:t>162253,81</w:t>
            </w:r>
          </w:p>
        </w:tc>
      </w:tr>
      <w:tr w:rsidR="005F47FD" w:rsidRPr="00196690" w:rsidTr="005F47FD">
        <w:trPr>
          <w:trHeight w:val="285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47FD" w:rsidRPr="00196690" w:rsidRDefault="005F47FD" w:rsidP="005F4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Управления  образованием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47FD" w:rsidRPr="00196690" w:rsidRDefault="005F47FD" w:rsidP="005F4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669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47FD" w:rsidRPr="00196690" w:rsidRDefault="005F47FD" w:rsidP="005F4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6690">
              <w:rPr>
                <w:rFonts w:ascii="Calibri" w:eastAsia="Times New Roman" w:hAnsi="Calibri" w:cs="Times New Roman"/>
                <w:color w:val="000000"/>
                <w:lang w:eastAsia="ru-RU"/>
              </w:rPr>
              <w:t>12304,31</w:t>
            </w:r>
          </w:p>
        </w:tc>
      </w:tr>
      <w:tr w:rsidR="005F47FD" w:rsidRPr="00196690" w:rsidTr="005F47FD">
        <w:trPr>
          <w:trHeight w:val="675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47FD" w:rsidRPr="00196690" w:rsidRDefault="005F47FD" w:rsidP="005F4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66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Задолженность  казенных учреждений  перед поставщиками и подрядчиками по журналу операций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47FD" w:rsidRPr="00196690" w:rsidRDefault="005F47FD" w:rsidP="005F4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669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47FD" w:rsidRPr="00196690" w:rsidRDefault="005F47FD" w:rsidP="005F4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6690">
              <w:rPr>
                <w:rFonts w:ascii="Calibri" w:eastAsia="Times New Roman" w:hAnsi="Calibri" w:cs="Times New Roman"/>
                <w:color w:val="000000"/>
                <w:lang w:eastAsia="ru-RU"/>
              </w:rPr>
              <w:t>12304,31</w:t>
            </w:r>
          </w:p>
        </w:tc>
      </w:tr>
      <w:tr w:rsidR="005F47FD" w:rsidRPr="00196690" w:rsidTr="005F47FD">
        <w:trPr>
          <w:trHeight w:val="450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47FD" w:rsidRPr="00196690" w:rsidRDefault="005F47FD" w:rsidP="005F4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66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Задолженность казенных бюджетных учреждений   согласно отчетов РСВ-1и 4-ФСС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47FD" w:rsidRPr="00196690" w:rsidRDefault="005F47FD" w:rsidP="005F4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669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47FD" w:rsidRPr="00196690" w:rsidRDefault="005F47FD" w:rsidP="005F4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6690">
              <w:rPr>
                <w:rFonts w:ascii="Calibri" w:eastAsia="Times New Roman" w:hAnsi="Calibri" w:cs="Times New Roman"/>
                <w:color w:val="000000"/>
                <w:lang w:eastAsia="ru-RU"/>
              </w:rPr>
              <w:t>339790,81</w:t>
            </w:r>
          </w:p>
        </w:tc>
      </w:tr>
      <w:tr w:rsidR="005F47FD" w:rsidRPr="00196690" w:rsidTr="005F47FD">
        <w:trPr>
          <w:trHeight w:val="405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B9B8"/>
            <w:vAlign w:val="bottom"/>
            <w:hideMark/>
          </w:tcPr>
          <w:p w:rsidR="005F47FD" w:rsidRPr="00196690" w:rsidRDefault="005F47FD" w:rsidP="005F4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966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Всего задолженность казенных  учреждений по учету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9B8"/>
            <w:vAlign w:val="bottom"/>
            <w:hideMark/>
          </w:tcPr>
          <w:p w:rsidR="005F47FD" w:rsidRPr="00196690" w:rsidRDefault="005F47FD" w:rsidP="005F4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669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9B8"/>
            <w:vAlign w:val="bottom"/>
            <w:hideMark/>
          </w:tcPr>
          <w:p w:rsidR="005F47FD" w:rsidRPr="00196690" w:rsidRDefault="005F47FD" w:rsidP="005F4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6690">
              <w:rPr>
                <w:rFonts w:ascii="Calibri" w:eastAsia="Times New Roman" w:hAnsi="Calibri" w:cs="Times New Roman"/>
                <w:color w:val="000000"/>
                <w:lang w:eastAsia="ru-RU"/>
              </w:rPr>
              <w:t>352095,12</w:t>
            </w:r>
          </w:p>
        </w:tc>
      </w:tr>
      <w:tr w:rsidR="005F47FD" w:rsidRPr="00196690" w:rsidTr="005F47FD">
        <w:trPr>
          <w:trHeight w:val="390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47FD" w:rsidRPr="00196690" w:rsidRDefault="005F47FD" w:rsidP="005F4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966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Задолженность  казенных  учреждений по годовому  отчету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47FD" w:rsidRPr="00196690" w:rsidRDefault="005F47FD" w:rsidP="005F4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669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47FD" w:rsidRPr="00196690" w:rsidRDefault="005F47FD" w:rsidP="005F4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6690">
              <w:rPr>
                <w:rFonts w:ascii="Calibri" w:eastAsia="Times New Roman" w:hAnsi="Calibri" w:cs="Times New Roman"/>
                <w:color w:val="000000"/>
                <w:lang w:eastAsia="ru-RU"/>
              </w:rPr>
              <w:t>323919,94</w:t>
            </w:r>
          </w:p>
        </w:tc>
      </w:tr>
      <w:tr w:rsidR="005F47FD" w:rsidRPr="00196690" w:rsidTr="005F47FD">
        <w:trPr>
          <w:trHeight w:val="315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47FD" w:rsidRPr="00196690" w:rsidRDefault="005F47FD" w:rsidP="005F4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66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разница регистров учета с годовым отчетом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47FD" w:rsidRPr="00196690" w:rsidRDefault="005F47FD" w:rsidP="005F4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669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47FD" w:rsidRPr="00196690" w:rsidRDefault="005F47FD" w:rsidP="005F4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6690">
              <w:rPr>
                <w:rFonts w:ascii="Calibri" w:eastAsia="Times New Roman" w:hAnsi="Calibri" w:cs="Times New Roman"/>
                <w:color w:val="000000"/>
                <w:lang w:eastAsia="ru-RU"/>
              </w:rPr>
              <w:t>28175,18</w:t>
            </w:r>
          </w:p>
        </w:tc>
      </w:tr>
      <w:tr w:rsidR="005F47FD" w:rsidRPr="00196690" w:rsidTr="005F47FD">
        <w:trPr>
          <w:trHeight w:val="450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47FD" w:rsidRPr="00196690" w:rsidRDefault="005F47FD" w:rsidP="005F4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66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разница регистров 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чета с годовым отчетом по Управлению</w:t>
            </w:r>
            <w:r w:rsidRPr="001966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образования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47FD" w:rsidRPr="00196690" w:rsidRDefault="005F47FD" w:rsidP="005F4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6690">
              <w:rPr>
                <w:rFonts w:ascii="Calibri" w:eastAsia="Times New Roman" w:hAnsi="Calibri" w:cs="Times New Roman"/>
                <w:color w:val="000000"/>
                <w:lang w:eastAsia="ru-RU"/>
              </w:rPr>
              <w:t>-2178,24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47FD" w:rsidRPr="00196690" w:rsidRDefault="005F47FD" w:rsidP="005F47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6690">
              <w:rPr>
                <w:rFonts w:ascii="Calibri" w:eastAsia="Times New Roman" w:hAnsi="Calibri" w:cs="Times New Roman"/>
                <w:color w:val="000000"/>
                <w:lang w:eastAsia="ru-RU"/>
              </w:rPr>
              <w:t>190428,99</w:t>
            </w:r>
          </w:p>
        </w:tc>
      </w:tr>
    </w:tbl>
    <w:p w:rsidR="00FD0F41" w:rsidRDefault="00FD0F41" w:rsidP="00BF35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F47FD" w:rsidRPr="00645EB6" w:rsidRDefault="005F47FD" w:rsidP="005F47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вышеприведенной таблицы видно, что на конец 2016</w:t>
      </w:r>
      <w:r w:rsidRPr="00645EB6">
        <w:rPr>
          <w:rFonts w:ascii="Times New Roman" w:hAnsi="Times New Roman"/>
          <w:sz w:val="24"/>
          <w:szCs w:val="24"/>
        </w:rPr>
        <w:t xml:space="preserve"> года бюджетные учреждения, подведомственные </w:t>
      </w:r>
      <w:r>
        <w:rPr>
          <w:rFonts w:ascii="Times New Roman" w:hAnsi="Times New Roman"/>
          <w:sz w:val="24"/>
          <w:szCs w:val="24"/>
        </w:rPr>
        <w:t>Управлению образованием</w:t>
      </w:r>
      <w:r w:rsidR="008F31AE">
        <w:rPr>
          <w:rFonts w:ascii="Times New Roman" w:hAnsi="Times New Roman"/>
          <w:sz w:val="24"/>
          <w:szCs w:val="24"/>
        </w:rPr>
        <w:t xml:space="preserve"> согласно </w:t>
      </w:r>
      <w:r w:rsidRPr="00645EB6">
        <w:rPr>
          <w:rFonts w:ascii="Times New Roman" w:hAnsi="Times New Roman"/>
          <w:sz w:val="24"/>
          <w:szCs w:val="24"/>
        </w:rPr>
        <w:t xml:space="preserve"> </w:t>
      </w:r>
      <w:r w:rsidR="008F31AE">
        <w:rPr>
          <w:rFonts w:ascii="Times New Roman" w:hAnsi="Times New Roman"/>
          <w:sz w:val="24"/>
          <w:szCs w:val="24"/>
        </w:rPr>
        <w:t xml:space="preserve"> по журналам </w:t>
      </w:r>
      <w:proofErr w:type="gramStart"/>
      <w:r w:rsidR="008F31AE">
        <w:rPr>
          <w:rFonts w:ascii="Times New Roman" w:hAnsi="Times New Roman"/>
          <w:sz w:val="24"/>
          <w:szCs w:val="24"/>
        </w:rPr>
        <w:t>операций  кредиторская</w:t>
      </w:r>
      <w:proofErr w:type="gramEnd"/>
      <w:r w:rsidR="008F31AE">
        <w:rPr>
          <w:rFonts w:ascii="Times New Roman" w:hAnsi="Times New Roman"/>
          <w:sz w:val="24"/>
          <w:szCs w:val="24"/>
        </w:rPr>
        <w:t xml:space="preserve"> задолженность </w:t>
      </w:r>
      <w:r w:rsidRPr="00645EB6">
        <w:rPr>
          <w:rFonts w:ascii="Times New Roman" w:hAnsi="Times New Roman"/>
          <w:sz w:val="24"/>
          <w:szCs w:val="24"/>
        </w:rPr>
        <w:t>перед поставщиками, подрядчиками и по страхо</w:t>
      </w:r>
      <w:r w:rsidR="008F31AE">
        <w:rPr>
          <w:rFonts w:ascii="Times New Roman" w:hAnsi="Times New Roman"/>
          <w:sz w:val="24"/>
          <w:szCs w:val="24"/>
        </w:rPr>
        <w:t xml:space="preserve">вым взносам  составляет </w:t>
      </w:r>
      <w:r w:rsidRPr="00645EB6">
        <w:rPr>
          <w:rFonts w:ascii="Times New Roman" w:hAnsi="Times New Roman"/>
          <w:sz w:val="24"/>
          <w:szCs w:val="24"/>
        </w:rPr>
        <w:t>в общей сум</w:t>
      </w:r>
      <w:r>
        <w:rPr>
          <w:rFonts w:ascii="Times New Roman" w:hAnsi="Times New Roman"/>
          <w:sz w:val="24"/>
          <w:szCs w:val="24"/>
        </w:rPr>
        <w:t xml:space="preserve">ме </w:t>
      </w:r>
      <w:r w:rsidR="008F31AE">
        <w:rPr>
          <w:rFonts w:ascii="Times New Roman" w:hAnsi="Times New Roman"/>
          <w:sz w:val="24"/>
          <w:szCs w:val="24"/>
        </w:rPr>
        <w:t xml:space="preserve">4885,1 тыс.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31AE">
        <w:rPr>
          <w:rFonts w:ascii="Times New Roman" w:hAnsi="Times New Roman"/>
          <w:sz w:val="24"/>
          <w:szCs w:val="24"/>
        </w:rPr>
        <w:t>рублей,</w:t>
      </w:r>
      <w:r w:rsidRPr="00645EB6">
        <w:rPr>
          <w:rFonts w:ascii="Times New Roman" w:hAnsi="Times New Roman"/>
          <w:sz w:val="24"/>
          <w:szCs w:val="24"/>
        </w:rPr>
        <w:t xml:space="preserve"> а по данным баланса государственного (муниципального) учреждения </w:t>
      </w:r>
      <w:hyperlink r:id="rId25" w:history="1">
        <w:r w:rsidRPr="00645EB6">
          <w:rPr>
            <w:rFonts w:ascii="Times New Roman" w:hAnsi="Times New Roman"/>
            <w:sz w:val="24"/>
            <w:szCs w:val="24"/>
          </w:rPr>
          <w:t>(ф. 0503730)</w:t>
        </w:r>
      </w:hyperlink>
      <w:r w:rsidRPr="00645EB6">
        <w:rPr>
          <w:rFonts w:ascii="Times New Roman" w:hAnsi="Times New Roman"/>
          <w:sz w:val="24"/>
          <w:szCs w:val="24"/>
        </w:rPr>
        <w:t xml:space="preserve">, сведений по дебиторской и кредиторской задолженности учреждения </w:t>
      </w:r>
      <w:hyperlink r:id="rId26" w:history="1">
        <w:r w:rsidRPr="00645EB6">
          <w:rPr>
            <w:rFonts w:ascii="Times New Roman" w:hAnsi="Times New Roman"/>
            <w:sz w:val="24"/>
            <w:szCs w:val="24"/>
          </w:rPr>
          <w:t>(ф. 0503769)</w:t>
        </w:r>
      </w:hyperlink>
      <w:r w:rsidRPr="00645EB6">
        <w:rPr>
          <w:rFonts w:ascii="Times New Roman" w:hAnsi="Times New Roman"/>
          <w:sz w:val="24"/>
          <w:szCs w:val="24"/>
        </w:rPr>
        <w:t xml:space="preserve"> кредиторская задолженность данных бюджетных учреждений на конец 201</w:t>
      </w:r>
      <w:r>
        <w:rPr>
          <w:rFonts w:ascii="Times New Roman" w:hAnsi="Times New Roman"/>
          <w:sz w:val="24"/>
          <w:szCs w:val="24"/>
        </w:rPr>
        <w:t>6</w:t>
      </w:r>
      <w:r w:rsidRPr="00645EB6">
        <w:rPr>
          <w:rFonts w:ascii="Times New Roman" w:hAnsi="Times New Roman"/>
          <w:sz w:val="24"/>
          <w:szCs w:val="24"/>
        </w:rPr>
        <w:t xml:space="preserve"> года составляет </w:t>
      </w:r>
      <w:r w:rsidR="008F31AE">
        <w:rPr>
          <w:rFonts w:ascii="Times New Roman" w:hAnsi="Times New Roman"/>
          <w:sz w:val="24"/>
          <w:szCs w:val="24"/>
        </w:rPr>
        <w:t>4722,9 тыс. рублей</w:t>
      </w:r>
      <w:r w:rsidRPr="008F31AE">
        <w:rPr>
          <w:rFonts w:ascii="Times New Roman" w:eastAsia="Times New Roman" w:hAnsi="Times New Roman"/>
          <w:bCs/>
          <w:iCs/>
          <w:sz w:val="24"/>
          <w:szCs w:val="24"/>
        </w:rPr>
        <w:t xml:space="preserve">, что на </w:t>
      </w:r>
      <w:r w:rsidR="008F31AE">
        <w:rPr>
          <w:rFonts w:ascii="Times New Roman" w:eastAsia="Times New Roman" w:hAnsi="Times New Roman"/>
          <w:bCs/>
          <w:iCs/>
          <w:sz w:val="24"/>
          <w:szCs w:val="24"/>
        </w:rPr>
        <w:t xml:space="preserve">162,2 </w:t>
      </w:r>
      <w:proofErr w:type="spellStart"/>
      <w:r w:rsidR="008F31AE">
        <w:rPr>
          <w:rFonts w:ascii="Times New Roman" w:eastAsia="Times New Roman" w:hAnsi="Times New Roman"/>
          <w:bCs/>
          <w:iCs/>
          <w:sz w:val="24"/>
          <w:szCs w:val="24"/>
        </w:rPr>
        <w:t>тыс.</w:t>
      </w:r>
      <w:r w:rsidRPr="008F31AE">
        <w:rPr>
          <w:rFonts w:ascii="Times New Roman" w:eastAsia="Times New Roman" w:hAnsi="Times New Roman"/>
          <w:bCs/>
          <w:sz w:val="24"/>
          <w:szCs w:val="24"/>
        </w:rPr>
        <w:t>рублей</w:t>
      </w:r>
      <w:proofErr w:type="spellEnd"/>
      <w:r w:rsidRPr="00645EB6">
        <w:rPr>
          <w:rFonts w:ascii="Times New Roman" w:eastAsia="Times New Roman" w:hAnsi="Times New Roman"/>
          <w:bCs/>
          <w:sz w:val="24"/>
          <w:szCs w:val="24"/>
        </w:rPr>
        <w:t xml:space="preserve"> меньше, чем по данным регистров учета. </w:t>
      </w:r>
      <w:proofErr w:type="gramStart"/>
      <w:r w:rsidRPr="00645EB6">
        <w:rPr>
          <w:rFonts w:ascii="Times New Roman" w:eastAsia="Times New Roman" w:hAnsi="Times New Roman"/>
          <w:bCs/>
          <w:sz w:val="24"/>
          <w:szCs w:val="24"/>
        </w:rPr>
        <w:t>Дебиторская задолженность данных учреждений</w:t>
      </w:r>
      <w:proofErr w:type="gramEnd"/>
      <w:r w:rsidRPr="00645EB6">
        <w:rPr>
          <w:rFonts w:ascii="Times New Roman" w:eastAsia="Times New Roman" w:hAnsi="Times New Roman"/>
          <w:bCs/>
          <w:sz w:val="24"/>
          <w:szCs w:val="24"/>
        </w:rPr>
        <w:t xml:space="preserve"> отраженная в годовом отчете на рублей </w:t>
      </w:r>
      <w:r w:rsidR="008F31AE">
        <w:rPr>
          <w:rFonts w:ascii="Times New Roman" w:eastAsia="Times New Roman" w:hAnsi="Times New Roman"/>
          <w:bCs/>
          <w:sz w:val="24"/>
          <w:szCs w:val="24"/>
        </w:rPr>
        <w:t>2,2 тыс. рублей больше</w:t>
      </w:r>
      <w:r w:rsidRPr="00645EB6">
        <w:rPr>
          <w:rFonts w:ascii="Times New Roman" w:eastAsia="Times New Roman" w:hAnsi="Times New Roman"/>
          <w:bCs/>
          <w:sz w:val="24"/>
          <w:szCs w:val="24"/>
        </w:rPr>
        <w:t>, чем по регистрам учета.</w:t>
      </w:r>
    </w:p>
    <w:p w:rsidR="005F47FD" w:rsidRPr="008F31AE" w:rsidRDefault="005F47FD" w:rsidP="005F47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45EB6">
        <w:rPr>
          <w:rFonts w:ascii="Times New Roman" w:eastAsia="Times New Roman" w:hAnsi="Times New Roman"/>
          <w:bCs/>
          <w:sz w:val="24"/>
          <w:szCs w:val="24"/>
        </w:rPr>
        <w:t xml:space="preserve">Анализ форм годового отчета казенного учреждения в лице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Управления </w:t>
      </w:r>
      <w:r w:rsidRPr="00645EB6">
        <w:rPr>
          <w:rFonts w:ascii="Times New Roman" w:eastAsia="Times New Roman" w:hAnsi="Times New Roman"/>
          <w:bCs/>
          <w:sz w:val="24"/>
          <w:szCs w:val="24"/>
        </w:rPr>
        <w:t xml:space="preserve"> образования показал, что кредиторская задолженность</w:t>
      </w:r>
      <w:r>
        <w:rPr>
          <w:rFonts w:ascii="Times New Roman" w:eastAsia="Times New Roman" w:hAnsi="Times New Roman"/>
          <w:bCs/>
          <w:sz w:val="24"/>
          <w:szCs w:val="24"/>
        </w:rPr>
        <w:t>,</w:t>
      </w:r>
      <w:r w:rsidRPr="00645EB6">
        <w:rPr>
          <w:rFonts w:ascii="Times New Roman" w:eastAsia="Times New Roman" w:hAnsi="Times New Roman"/>
          <w:bCs/>
          <w:sz w:val="24"/>
          <w:szCs w:val="24"/>
        </w:rPr>
        <w:t xml:space="preserve"> отраженная в б</w:t>
      </w:r>
      <w:r w:rsidRPr="00645EB6">
        <w:rPr>
          <w:rFonts w:ascii="Times New Roman" w:hAnsi="Times New Roman"/>
          <w:sz w:val="24"/>
          <w:szCs w:val="24"/>
        </w:rPr>
        <w:t xml:space="preserve">алансе исполнения бюджета </w:t>
      </w:r>
      <w:hyperlink r:id="rId27" w:history="1">
        <w:r w:rsidRPr="008F31AE">
          <w:rPr>
            <w:rFonts w:ascii="Times New Roman" w:hAnsi="Times New Roman"/>
            <w:sz w:val="24"/>
            <w:szCs w:val="24"/>
          </w:rPr>
          <w:t>(ф. 0503120)</w:t>
        </w:r>
      </w:hyperlink>
      <w:r w:rsidRPr="008F31AE">
        <w:rPr>
          <w:rFonts w:ascii="Times New Roman" w:hAnsi="Times New Roman"/>
          <w:sz w:val="24"/>
          <w:szCs w:val="24"/>
        </w:rPr>
        <w:t xml:space="preserve">, сведениях по дебиторской и кредиторской задолженности </w:t>
      </w:r>
      <w:hyperlink r:id="rId28" w:history="1">
        <w:r w:rsidRPr="008F31AE">
          <w:rPr>
            <w:rFonts w:ascii="Times New Roman" w:hAnsi="Times New Roman"/>
            <w:sz w:val="24"/>
            <w:szCs w:val="24"/>
          </w:rPr>
          <w:t>(ф. 0503169)</w:t>
        </w:r>
      </w:hyperlink>
      <w:r w:rsidRPr="008F31AE">
        <w:rPr>
          <w:rFonts w:ascii="Times New Roman" w:hAnsi="Times New Roman"/>
          <w:sz w:val="24"/>
          <w:szCs w:val="24"/>
        </w:rPr>
        <w:t xml:space="preserve"> на</w:t>
      </w:r>
      <w:r w:rsidR="008F31AE">
        <w:rPr>
          <w:rFonts w:ascii="Times New Roman" w:hAnsi="Times New Roman"/>
          <w:sz w:val="24"/>
          <w:szCs w:val="24"/>
        </w:rPr>
        <w:t xml:space="preserve"> </w:t>
      </w:r>
      <w:r w:rsidRPr="008F31AE">
        <w:rPr>
          <w:rFonts w:ascii="Times New Roman" w:hAnsi="Times New Roman"/>
          <w:sz w:val="24"/>
          <w:szCs w:val="24"/>
        </w:rPr>
        <w:t xml:space="preserve"> </w:t>
      </w:r>
      <w:r w:rsidR="008F31AE">
        <w:rPr>
          <w:rFonts w:ascii="Times New Roman" w:hAnsi="Times New Roman"/>
          <w:sz w:val="24"/>
          <w:szCs w:val="24"/>
        </w:rPr>
        <w:t xml:space="preserve">28,2 </w:t>
      </w:r>
      <w:proofErr w:type="spellStart"/>
      <w:r w:rsidR="008F31AE">
        <w:rPr>
          <w:rFonts w:ascii="Times New Roman" w:hAnsi="Times New Roman"/>
          <w:sz w:val="24"/>
          <w:szCs w:val="24"/>
        </w:rPr>
        <w:t>тыс.</w:t>
      </w:r>
      <w:r w:rsidRPr="008F31AE">
        <w:rPr>
          <w:rFonts w:ascii="Times New Roman" w:hAnsi="Times New Roman"/>
          <w:sz w:val="24"/>
          <w:szCs w:val="24"/>
        </w:rPr>
        <w:t>рублей</w:t>
      </w:r>
      <w:proofErr w:type="spellEnd"/>
      <w:r w:rsidRPr="008F31AE">
        <w:rPr>
          <w:rFonts w:ascii="Times New Roman" w:hAnsi="Times New Roman"/>
          <w:sz w:val="24"/>
          <w:szCs w:val="24"/>
        </w:rPr>
        <w:t xml:space="preserve"> меньше, чем по регистрам</w:t>
      </w:r>
      <w:r w:rsidR="00B21C27">
        <w:rPr>
          <w:rFonts w:ascii="Times New Roman" w:hAnsi="Times New Roman"/>
          <w:sz w:val="24"/>
          <w:szCs w:val="24"/>
        </w:rPr>
        <w:t xml:space="preserve"> учета.</w:t>
      </w:r>
      <w:r w:rsidRPr="008F31AE">
        <w:rPr>
          <w:rFonts w:ascii="Times New Roman" w:eastAsia="Times New Roman" w:hAnsi="Times New Roman"/>
          <w:bCs/>
          <w:sz w:val="24"/>
          <w:szCs w:val="24"/>
        </w:rPr>
        <w:t xml:space="preserve">. </w:t>
      </w:r>
    </w:p>
    <w:p w:rsidR="005F47FD" w:rsidRDefault="005F47FD" w:rsidP="005F47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8F31AE">
        <w:rPr>
          <w:rFonts w:ascii="Times New Roman" w:eastAsia="Times New Roman" w:hAnsi="Times New Roman"/>
          <w:bCs/>
          <w:sz w:val="24"/>
          <w:szCs w:val="24"/>
        </w:rPr>
        <w:t>В целом в годовом отчете Управл</w:t>
      </w:r>
      <w:r w:rsidR="008F31AE">
        <w:rPr>
          <w:rFonts w:ascii="Times New Roman" w:eastAsia="Times New Roman" w:hAnsi="Times New Roman"/>
          <w:bCs/>
          <w:sz w:val="24"/>
          <w:szCs w:val="24"/>
        </w:rPr>
        <w:t>ения</w:t>
      </w:r>
      <w:r w:rsidRPr="008F31AE">
        <w:rPr>
          <w:rFonts w:ascii="Times New Roman" w:eastAsia="Times New Roman" w:hAnsi="Times New Roman"/>
          <w:bCs/>
          <w:sz w:val="24"/>
          <w:szCs w:val="24"/>
        </w:rPr>
        <w:t xml:space="preserve"> образовани</w:t>
      </w:r>
      <w:r w:rsidR="008F31AE">
        <w:rPr>
          <w:rFonts w:ascii="Times New Roman" w:eastAsia="Times New Roman" w:hAnsi="Times New Roman"/>
          <w:bCs/>
          <w:sz w:val="24"/>
          <w:szCs w:val="24"/>
        </w:rPr>
        <w:t>ем</w:t>
      </w:r>
      <w:r w:rsidRPr="008F31AE">
        <w:rPr>
          <w:rFonts w:ascii="Times New Roman" w:eastAsia="Times New Roman" w:hAnsi="Times New Roman"/>
          <w:bCs/>
          <w:sz w:val="24"/>
          <w:szCs w:val="24"/>
        </w:rPr>
        <w:t xml:space="preserve"> выявлено </w:t>
      </w:r>
      <w:r w:rsidR="00B21C27" w:rsidRPr="008F31AE">
        <w:rPr>
          <w:rFonts w:ascii="Times New Roman" w:eastAsia="Times New Roman" w:hAnsi="Times New Roman"/>
          <w:bCs/>
          <w:sz w:val="24"/>
          <w:szCs w:val="24"/>
        </w:rPr>
        <w:t>несоответствие</w:t>
      </w:r>
      <w:r w:rsidRPr="008F31AE">
        <w:rPr>
          <w:rFonts w:ascii="Times New Roman" w:eastAsia="Times New Roman" w:hAnsi="Times New Roman"/>
          <w:bCs/>
          <w:sz w:val="24"/>
          <w:szCs w:val="24"/>
        </w:rPr>
        <w:t xml:space="preserve"> данных форм годового отчета с регистрами учета по состоянию на конец 2016 года по дебиторской задолженности </w:t>
      </w:r>
      <w:proofErr w:type="gramStart"/>
      <w:r w:rsidRPr="008F31AE">
        <w:rPr>
          <w:rFonts w:ascii="Times New Roman" w:eastAsia="Times New Roman" w:hAnsi="Times New Roman"/>
          <w:bCs/>
          <w:sz w:val="24"/>
          <w:szCs w:val="24"/>
        </w:rPr>
        <w:t xml:space="preserve">на </w:t>
      </w:r>
      <w:r w:rsidR="00B21C27">
        <w:rPr>
          <w:rFonts w:ascii="Times New Roman" w:eastAsia="Times New Roman" w:hAnsi="Times New Roman"/>
          <w:bCs/>
          <w:sz w:val="24"/>
          <w:szCs w:val="24"/>
        </w:rPr>
        <w:t xml:space="preserve"> 2</w:t>
      </w:r>
      <w:proofErr w:type="gramEnd"/>
      <w:r w:rsidR="00B21C27">
        <w:rPr>
          <w:rFonts w:ascii="Times New Roman" w:eastAsia="Times New Roman" w:hAnsi="Times New Roman"/>
          <w:bCs/>
          <w:sz w:val="24"/>
          <w:szCs w:val="24"/>
        </w:rPr>
        <w:t xml:space="preserve">,2 тыс. </w:t>
      </w:r>
      <w:r w:rsidRPr="008F31AE">
        <w:rPr>
          <w:rFonts w:ascii="Times New Roman" w:eastAsia="Times New Roman" w:hAnsi="Times New Roman"/>
          <w:bCs/>
          <w:sz w:val="24"/>
          <w:szCs w:val="24"/>
        </w:rPr>
        <w:t>рублей, по кредиторской задолженности на</w:t>
      </w:r>
      <w:r w:rsidR="00B21C27">
        <w:rPr>
          <w:rFonts w:ascii="Times New Roman" w:eastAsia="Times New Roman" w:hAnsi="Times New Roman"/>
          <w:bCs/>
          <w:sz w:val="24"/>
          <w:szCs w:val="24"/>
        </w:rPr>
        <w:t xml:space="preserve"> 190,4 тыс.</w:t>
      </w:r>
      <w:r w:rsidRPr="008F31AE">
        <w:rPr>
          <w:rFonts w:ascii="Times New Roman" w:eastAsia="Times New Roman" w:hAnsi="Times New Roman"/>
          <w:bCs/>
          <w:sz w:val="24"/>
          <w:szCs w:val="24"/>
        </w:rPr>
        <w:t xml:space="preserve"> рублей.</w:t>
      </w:r>
    </w:p>
    <w:p w:rsidR="001B3A1F" w:rsidRDefault="008F31AE" w:rsidP="00BF35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9112D">
        <w:rPr>
          <w:rFonts w:ascii="Times New Roman" w:hAnsi="Times New Roman"/>
          <w:sz w:val="24"/>
          <w:szCs w:val="24"/>
        </w:rPr>
        <w:t>Проверкой дост</w:t>
      </w:r>
      <w:r>
        <w:rPr>
          <w:rFonts w:ascii="Times New Roman" w:hAnsi="Times New Roman"/>
          <w:sz w:val="24"/>
          <w:szCs w:val="24"/>
        </w:rPr>
        <w:t>оверности годового отчета сельских поселений</w:t>
      </w:r>
      <w:r w:rsidRPr="0019112D">
        <w:rPr>
          <w:rFonts w:ascii="Times New Roman" w:hAnsi="Times New Roman"/>
          <w:sz w:val="24"/>
          <w:szCs w:val="24"/>
        </w:rPr>
        <w:t xml:space="preserve"> установлено, что </w:t>
      </w:r>
      <w:r>
        <w:rPr>
          <w:rFonts w:ascii="Times New Roman" w:hAnsi="Times New Roman"/>
          <w:sz w:val="24"/>
          <w:szCs w:val="24"/>
        </w:rPr>
        <w:t>фа</w:t>
      </w:r>
      <w:r w:rsidR="001B3A1F" w:rsidRPr="001C34E0">
        <w:rPr>
          <w:rFonts w:ascii="Times New Roman" w:hAnsi="Times New Roman"/>
          <w:sz w:val="24"/>
          <w:szCs w:val="24"/>
        </w:rPr>
        <w:t xml:space="preserve">ктические </w:t>
      </w:r>
      <w:r w:rsidR="001B3A1F" w:rsidRPr="001B3A1F">
        <w:rPr>
          <w:rFonts w:ascii="Times New Roman" w:hAnsi="Times New Roman"/>
          <w:b/>
          <w:sz w:val="24"/>
          <w:szCs w:val="24"/>
        </w:rPr>
        <w:t>расходы администраций сельских поселений</w:t>
      </w:r>
      <w:r w:rsidR="001B3A1F" w:rsidRPr="001C34E0">
        <w:rPr>
          <w:rFonts w:ascii="Times New Roman" w:hAnsi="Times New Roman"/>
          <w:sz w:val="24"/>
          <w:szCs w:val="24"/>
        </w:rPr>
        <w:t xml:space="preserve">, отраженные в </w:t>
      </w:r>
      <w:r w:rsidR="001B3A1F">
        <w:rPr>
          <w:rFonts w:ascii="Times New Roman" w:hAnsi="Times New Roman"/>
          <w:sz w:val="24"/>
          <w:szCs w:val="24"/>
        </w:rPr>
        <w:t>сведениях по дебиторской и кредиторской задолженности</w:t>
      </w:r>
      <w:r w:rsidR="001B3A1F" w:rsidRPr="001C34E0">
        <w:rPr>
          <w:rFonts w:ascii="Times New Roman" w:hAnsi="Times New Roman"/>
          <w:sz w:val="24"/>
          <w:szCs w:val="24"/>
        </w:rPr>
        <w:t xml:space="preserve"> </w:t>
      </w:r>
      <w:hyperlink r:id="rId29" w:history="1">
        <w:r w:rsidR="001B3A1F" w:rsidRPr="001C34E0">
          <w:rPr>
            <w:rFonts w:ascii="Times New Roman" w:hAnsi="Times New Roman"/>
            <w:sz w:val="24"/>
            <w:szCs w:val="24"/>
          </w:rPr>
          <w:t>(ф. 05031</w:t>
        </w:r>
        <w:r w:rsidR="001B3A1F">
          <w:rPr>
            <w:rFonts w:ascii="Times New Roman" w:hAnsi="Times New Roman"/>
            <w:sz w:val="24"/>
            <w:szCs w:val="24"/>
          </w:rPr>
          <w:t>69</w:t>
        </w:r>
        <w:r w:rsidR="001B3A1F" w:rsidRPr="001C34E0">
          <w:rPr>
            <w:rFonts w:ascii="Times New Roman" w:hAnsi="Times New Roman"/>
            <w:sz w:val="24"/>
            <w:szCs w:val="24"/>
          </w:rPr>
          <w:t>)</w:t>
        </w:r>
      </w:hyperlink>
      <w:r w:rsidR="001B3A1F" w:rsidRPr="001C34E0">
        <w:rPr>
          <w:rFonts w:ascii="Times New Roman" w:hAnsi="Times New Roman"/>
          <w:sz w:val="24"/>
          <w:szCs w:val="24"/>
        </w:rPr>
        <w:t xml:space="preserve"> не соответствуют отчетам по форме РСВ-1 ПФР и по форме-4 ФСС, что подтверждает недостоверность данных форм бюджетной отчетности.</w:t>
      </w:r>
    </w:p>
    <w:p w:rsidR="008A41C0" w:rsidRDefault="008A41C0" w:rsidP="00BF35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10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1276"/>
        <w:gridCol w:w="1134"/>
        <w:gridCol w:w="992"/>
        <w:gridCol w:w="1134"/>
        <w:gridCol w:w="1276"/>
        <w:gridCol w:w="992"/>
        <w:gridCol w:w="1134"/>
        <w:gridCol w:w="992"/>
      </w:tblGrid>
      <w:tr w:rsidR="001B3A1F" w:rsidRPr="009B328D" w:rsidTr="0031402A">
        <w:trPr>
          <w:trHeight w:val="20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A1F" w:rsidRPr="006F7AF7" w:rsidRDefault="001B3A1F" w:rsidP="001B3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7A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Учреждения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3A1F" w:rsidRPr="009B328D" w:rsidRDefault="001B3A1F" w:rsidP="001B3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32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на начало года по данным отчетов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A1F" w:rsidRPr="009B328D" w:rsidRDefault="001B3A1F" w:rsidP="001B3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32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на конец года по данным отчетов</w:t>
            </w:r>
          </w:p>
        </w:tc>
      </w:tr>
      <w:tr w:rsidR="001B3A1F" w:rsidRPr="009B328D" w:rsidTr="0031402A">
        <w:trPr>
          <w:trHeight w:val="59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A1F" w:rsidRPr="006F7AF7" w:rsidRDefault="001B3A1F" w:rsidP="001B3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A1F" w:rsidRPr="009B328D" w:rsidRDefault="001B3A1F" w:rsidP="001B3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32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ф. РСВ и ФСС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A1F" w:rsidRPr="009B328D" w:rsidRDefault="001B3A1F" w:rsidP="001B3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32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ф.0503169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A1F" w:rsidRPr="009B328D" w:rsidRDefault="001B3A1F" w:rsidP="001B3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32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Главная</w:t>
            </w:r>
          </w:p>
          <w:p w:rsidR="001B3A1F" w:rsidRPr="009B328D" w:rsidRDefault="001B3A1F" w:rsidP="001B3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32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книга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A1F" w:rsidRPr="009B328D" w:rsidRDefault="001B3A1F" w:rsidP="001B3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B32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Отклоне</w:t>
            </w:r>
            <w:proofErr w:type="spellEnd"/>
            <w:r w:rsidRPr="009B32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  <w:p w:rsidR="001B3A1F" w:rsidRPr="009B328D" w:rsidRDefault="001B3A1F" w:rsidP="001B3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B32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ние</w:t>
            </w:r>
            <w:proofErr w:type="spellEnd"/>
            <w:r w:rsidRPr="009B32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(3-2)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A1F" w:rsidRPr="009B328D" w:rsidRDefault="001B3A1F" w:rsidP="001B3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32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ф. РСВ и ФСС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A1F" w:rsidRPr="009B328D" w:rsidRDefault="001B3A1F" w:rsidP="001B3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32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ф. 0503169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A1F" w:rsidRPr="009B328D" w:rsidRDefault="001B3A1F" w:rsidP="001B3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32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Главная книга (7-6)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A1F" w:rsidRDefault="001B3A1F" w:rsidP="001B3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B32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ткл-и</w:t>
            </w:r>
            <w:r w:rsidRPr="009B32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1B3A1F" w:rsidRPr="009B328D" w:rsidRDefault="001B3A1F" w:rsidP="001B3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32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(7-6)</w:t>
            </w:r>
          </w:p>
        </w:tc>
      </w:tr>
      <w:tr w:rsidR="001B3A1F" w:rsidTr="0031402A">
        <w:trPr>
          <w:trHeight w:val="26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A1F" w:rsidRDefault="001B3A1F" w:rsidP="001B3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A1F" w:rsidRDefault="001B3A1F" w:rsidP="001B3A1F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A1F" w:rsidRDefault="001B3A1F" w:rsidP="001B3A1F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A1F" w:rsidRDefault="001B3A1F" w:rsidP="001B3A1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A1F" w:rsidRDefault="001B3A1F" w:rsidP="001B3A1F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A1F" w:rsidRDefault="001B3A1F" w:rsidP="001B3A1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A1F" w:rsidRDefault="001B3A1F" w:rsidP="001B3A1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A1F" w:rsidRDefault="001B3A1F" w:rsidP="001B3A1F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A1F" w:rsidRDefault="001B3A1F" w:rsidP="001B3A1F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1B3A1F" w:rsidTr="0031402A">
        <w:trPr>
          <w:trHeight w:val="32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A1F" w:rsidRDefault="001B3A1F" w:rsidP="001B3A1F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Адм.СПС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Морен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A1F" w:rsidRDefault="001B3A1F" w:rsidP="001B3A1F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5601,67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A1F" w:rsidRDefault="001B3A1F" w:rsidP="001B3A1F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A1F" w:rsidRDefault="001B3A1F" w:rsidP="001B3A1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+173,49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A1F" w:rsidRDefault="001B3A1F" w:rsidP="001B3A1F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16098,33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A1F" w:rsidRDefault="001B3A1F" w:rsidP="001B3A1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73842,86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A1F" w:rsidRDefault="001B3A1F" w:rsidP="001B3A1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45082,37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A1F" w:rsidRDefault="001B3A1F" w:rsidP="001B3A1F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40018,18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A1F" w:rsidRDefault="001B3A1F" w:rsidP="001B3A1F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-28760,49</w:t>
            </w:r>
          </w:p>
        </w:tc>
      </w:tr>
      <w:tr w:rsidR="001B3A1F" w:rsidRPr="006F7AF7" w:rsidTr="0031402A">
        <w:trPr>
          <w:trHeight w:val="3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A1F" w:rsidRDefault="001B3A1F" w:rsidP="001B3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Адм.СПС</w:t>
            </w:r>
            <w:proofErr w:type="spellEnd"/>
          </w:p>
          <w:p w:rsidR="001B3A1F" w:rsidRPr="006F7AF7" w:rsidRDefault="001B3A1F" w:rsidP="001B3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Нарын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A1F" w:rsidRPr="006F7AF7" w:rsidRDefault="001B3A1F" w:rsidP="001B3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11807,87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A1F" w:rsidRPr="006F7AF7" w:rsidRDefault="001B3A1F" w:rsidP="001B3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A1F" w:rsidRPr="006F7AF7" w:rsidRDefault="001B3A1F" w:rsidP="001B3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Не ведется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A1F" w:rsidRPr="006F7AF7" w:rsidRDefault="001B3A1F" w:rsidP="001B3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31492,13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A1F" w:rsidRPr="006F7AF7" w:rsidRDefault="001B3A1F" w:rsidP="001B3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59709,81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A1F" w:rsidRPr="006F7AF7" w:rsidRDefault="001B3A1F" w:rsidP="001B3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71147,08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A1F" w:rsidRPr="006F7AF7" w:rsidRDefault="001B3A1F" w:rsidP="001B3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ведется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A1F" w:rsidRPr="006F7AF7" w:rsidRDefault="001B3A1F" w:rsidP="001B3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11437,27</w:t>
            </w:r>
          </w:p>
        </w:tc>
      </w:tr>
      <w:tr w:rsidR="001B3A1F" w:rsidRPr="006F7AF7" w:rsidTr="0031402A">
        <w:trPr>
          <w:trHeight w:val="9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A1F" w:rsidRDefault="001B3A1F" w:rsidP="001B3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Адм.СПС</w:t>
            </w:r>
            <w:proofErr w:type="spellEnd"/>
          </w:p>
          <w:p w:rsidR="001B3A1F" w:rsidRPr="006F7AF7" w:rsidRDefault="001B3A1F" w:rsidP="001B3A1F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Сарыг-Булун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A1F" w:rsidRPr="006F7AF7" w:rsidRDefault="001B3A1F" w:rsidP="001B3A1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30286,96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A1F" w:rsidRPr="006F7AF7" w:rsidRDefault="001B3A1F" w:rsidP="001B3A1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30434,98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A1F" w:rsidRPr="006F7AF7" w:rsidRDefault="001B3A1F" w:rsidP="001B3A1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30434,98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A1F" w:rsidRPr="006F7AF7" w:rsidRDefault="001B3A1F" w:rsidP="001B3A1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148,02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A1F" w:rsidRPr="006F7AF7" w:rsidRDefault="001B3A1F" w:rsidP="001B3A1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0B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44797,51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A1F" w:rsidRPr="006F7AF7" w:rsidRDefault="001B3A1F" w:rsidP="001B3A1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0B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44946,15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A1F" w:rsidRPr="006F7AF7" w:rsidRDefault="001B3A1F" w:rsidP="001B3A1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44946,15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A1F" w:rsidRPr="006F7AF7" w:rsidRDefault="001B3A1F" w:rsidP="001B3A1F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148,64</w:t>
            </w:r>
          </w:p>
        </w:tc>
      </w:tr>
      <w:tr w:rsidR="001B3A1F" w:rsidRPr="006F7AF7" w:rsidTr="0031402A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A1F" w:rsidRDefault="001B3A1F" w:rsidP="001B3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Адм.СПС</w:t>
            </w:r>
            <w:proofErr w:type="spellEnd"/>
          </w:p>
          <w:p w:rsidR="001B3A1F" w:rsidRPr="006F7AF7" w:rsidRDefault="001B3A1F" w:rsidP="001B3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Бай-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Даг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A1F" w:rsidRPr="006F7AF7" w:rsidRDefault="001B3A1F" w:rsidP="001B3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-21825,25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A1F" w:rsidRPr="006F7AF7" w:rsidRDefault="001B3A1F" w:rsidP="001B3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29159,58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A1F" w:rsidRPr="006F7AF7" w:rsidRDefault="001B3A1F" w:rsidP="001B3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ведется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A1F" w:rsidRPr="006F7AF7" w:rsidRDefault="001B3A1F" w:rsidP="001B3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50984,83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A1F" w:rsidRPr="006F7AF7" w:rsidRDefault="001B3A1F" w:rsidP="001B3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40267,18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A1F" w:rsidRPr="006F7AF7" w:rsidRDefault="001B3A1F" w:rsidP="001B3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60200,88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A1F" w:rsidRPr="006F7AF7" w:rsidRDefault="001B3A1F" w:rsidP="001B3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ведется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A1F" w:rsidRPr="006F7AF7" w:rsidRDefault="001B3A1F" w:rsidP="001B3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19933,7</w:t>
            </w:r>
          </w:p>
        </w:tc>
      </w:tr>
      <w:tr w:rsidR="001B3A1F" w:rsidRPr="009B328D" w:rsidTr="005C51D8">
        <w:trPr>
          <w:trHeight w:val="510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A1F" w:rsidRPr="006F7AF7" w:rsidRDefault="001B3A1F" w:rsidP="001B3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Адм. СПС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Качык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A1F" w:rsidRPr="009B328D" w:rsidRDefault="001B3A1F" w:rsidP="001B3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32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17 198,10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A1F" w:rsidRPr="009B328D" w:rsidRDefault="001B3A1F" w:rsidP="001B3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32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17 197,46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A1F" w:rsidRPr="009B328D" w:rsidRDefault="001B3A1F" w:rsidP="001B3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32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17522,89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B3A1F" w:rsidRPr="009B328D" w:rsidRDefault="001B3A1F" w:rsidP="001B3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-0,64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A1F" w:rsidRPr="009B328D" w:rsidRDefault="001B3A1F" w:rsidP="001B3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32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24 757,30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A1F" w:rsidRPr="009B328D" w:rsidRDefault="001B3A1F" w:rsidP="001B3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32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41 174,19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A1F" w:rsidRPr="009B328D" w:rsidRDefault="001B3A1F" w:rsidP="001B3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32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33 985,80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B3A1F" w:rsidRPr="009B328D" w:rsidRDefault="001B3A1F" w:rsidP="001B3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16416,89</w:t>
            </w:r>
          </w:p>
        </w:tc>
      </w:tr>
      <w:tr w:rsidR="005C51D8" w:rsidRPr="009B328D" w:rsidTr="0031402A">
        <w:trPr>
          <w:trHeight w:val="5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1D8" w:rsidRDefault="005C51D8" w:rsidP="001B3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1D8" w:rsidRPr="009B328D" w:rsidRDefault="005C51D8" w:rsidP="001B3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1D8" w:rsidRPr="009B328D" w:rsidRDefault="005C51D8" w:rsidP="001B3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1D8" w:rsidRPr="009B328D" w:rsidRDefault="005C51D8" w:rsidP="001B3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1D8" w:rsidRDefault="005C51D8" w:rsidP="001B3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1D8" w:rsidRPr="009B328D" w:rsidRDefault="005C51D8" w:rsidP="001B3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1D8" w:rsidRPr="009B328D" w:rsidRDefault="005C51D8" w:rsidP="001B3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1D8" w:rsidRPr="009B328D" w:rsidRDefault="005C51D8" w:rsidP="001B3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1D8" w:rsidRDefault="005C51D8" w:rsidP="001B3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FD0F41" w:rsidRDefault="00FD0F41" w:rsidP="00335779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F31AE" w:rsidRDefault="00B21C27" w:rsidP="008F31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="008F31AE">
        <w:rPr>
          <w:rFonts w:ascii="Times New Roman" w:hAnsi="Times New Roman"/>
          <w:sz w:val="24"/>
          <w:szCs w:val="24"/>
        </w:rPr>
        <w:t>аким образом, п</w:t>
      </w:r>
      <w:r w:rsidR="008F31AE" w:rsidRPr="0019112D">
        <w:rPr>
          <w:rFonts w:ascii="Times New Roman" w:hAnsi="Times New Roman"/>
          <w:sz w:val="24"/>
          <w:szCs w:val="24"/>
        </w:rPr>
        <w:t>роверкой дост</w:t>
      </w:r>
      <w:r w:rsidR="008F31AE">
        <w:rPr>
          <w:rFonts w:ascii="Times New Roman" w:hAnsi="Times New Roman"/>
          <w:sz w:val="24"/>
          <w:szCs w:val="24"/>
        </w:rPr>
        <w:t>оверности годового отчета сельских поселений</w:t>
      </w:r>
      <w:r w:rsidR="008F31AE" w:rsidRPr="0019112D">
        <w:rPr>
          <w:rFonts w:ascii="Times New Roman" w:hAnsi="Times New Roman"/>
          <w:sz w:val="24"/>
          <w:szCs w:val="24"/>
        </w:rPr>
        <w:t xml:space="preserve"> установлено, что данные отраженные в регистрах первичного учета, журналах операций не соответствует показателям форм годового отчета.</w:t>
      </w:r>
    </w:p>
    <w:p w:rsidR="00335779" w:rsidRPr="00B21C27" w:rsidRDefault="00B21C27" w:rsidP="0033577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335779" w:rsidRPr="00B21C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</w:t>
      </w:r>
      <w:r w:rsidR="00335779" w:rsidRPr="00B21C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ниторингом ведения бухгалтерского </w:t>
      </w:r>
      <w:r w:rsidR="00A17208" w:rsidRPr="00B21C27">
        <w:rPr>
          <w:rFonts w:ascii="Times New Roman" w:hAnsi="Times New Roman" w:cs="Times New Roman"/>
          <w:color w:val="000000" w:themeColor="text1"/>
          <w:sz w:val="24"/>
          <w:szCs w:val="24"/>
        </w:rPr>
        <w:t>учета установлено, что в</w:t>
      </w:r>
      <w:r w:rsidR="00335779" w:rsidRPr="00B21C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казенных, муниципальных бюджетных и автономных   учреждениях </w:t>
      </w:r>
      <w:r w:rsidR="00A17208" w:rsidRPr="00B21C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частично автоматизирована бухгалтерский </w:t>
      </w:r>
      <w:proofErr w:type="gramStart"/>
      <w:r w:rsidR="00A17208" w:rsidRPr="00B21C27">
        <w:rPr>
          <w:rFonts w:ascii="Times New Roman" w:hAnsi="Times New Roman" w:cs="Times New Roman"/>
          <w:color w:val="000000" w:themeColor="text1"/>
          <w:sz w:val="24"/>
          <w:szCs w:val="24"/>
        </w:rPr>
        <w:t>учет</w:t>
      </w:r>
      <w:r w:rsidR="00335779" w:rsidRPr="00B21C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17208" w:rsidRPr="00B21C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программного</w:t>
      </w:r>
      <w:proofErr w:type="gramEnd"/>
      <w:r w:rsidR="00335779" w:rsidRPr="00B21C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продукт</w:t>
      </w:r>
      <w:r w:rsidR="00A17208" w:rsidRPr="00B21C27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335779" w:rsidRPr="00B21C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«1-С-Бухгалтерия», «ВЕБ-Консолидация». Автоматизация бухгалтерского учёта не </w:t>
      </w:r>
      <w:proofErr w:type="gramStart"/>
      <w:r w:rsidR="00335779" w:rsidRPr="00B21C27">
        <w:rPr>
          <w:rFonts w:ascii="Times New Roman" w:hAnsi="Times New Roman" w:cs="Times New Roman"/>
          <w:color w:val="000000" w:themeColor="text1"/>
          <w:sz w:val="24"/>
          <w:szCs w:val="24"/>
        </w:rPr>
        <w:t>ведется  во</w:t>
      </w:r>
      <w:proofErr w:type="gramEnd"/>
      <w:r w:rsidR="00335779" w:rsidRPr="00B21C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всех учреждениях Управления образованием, кроме МБОУ СОШ </w:t>
      </w:r>
      <w:proofErr w:type="spellStart"/>
      <w:r w:rsidR="00A17208" w:rsidRPr="00B21C27">
        <w:rPr>
          <w:rFonts w:ascii="Times New Roman" w:hAnsi="Times New Roman" w:cs="Times New Roman"/>
          <w:color w:val="000000" w:themeColor="text1"/>
          <w:sz w:val="24"/>
          <w:szCs w:val="24"/>
        </w:rPr>
        <w:t>с.Морен</w:t>
      </w:r>
      <w:proofErr w:type="spellEnd"/>
      <w:r w:rsidR="00A17208" w:rsidRPr="00B21C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сельских поселениях </w:t>
      </w:r>
      <w:proofErr w:type="spellStart"/>
      <w:r w:rsidR="00A17208" w:rsidRPr="00B21C27">
        <w:rPr>
          <w:rFonts w:ascii="Times New Roman" w:hAnsi="Times New Roman" w:cs="Times New Roman"/>
          <w:color w:val="000000" w:themeColor="text1"/>
          <w:sz w:val="24"/>
          <w:szCs w:val="24"/>
        </w:rPr>
        <w:t>Моренский,Нарынский,Бай-Дагский,Сарыг-Булунский</w:t>
      </w:r>
      <w:proofErr w:type="spellEnd"/>
      <w:r w:rsidR="00A17208" w:rsidRPr="00B21C2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F47FD" w:rsidRDefault="005F47FD" w:rsidP="005F47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Контрольно-счетного органа</w:t>
      </w:r>
    </w:p>
    <w:p w:rsidR="005F47FD" w:rsidRDefault="005F47FD" w:rsidP="005F47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Эрзинского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кожууна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У.О.Дончай</w:t>
      </w:r>
      <w:proofErr w:type="spellEnd"/>
    </w:p>
    <w:p w:rsidR="005F47FD" w:rsidRDefault="005F47FD" w:rsidP="005F47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F47FD" w:rsidRDefault="005F47FD" w:rsidP="005F47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Инспектор Контрольно-счетного органа</w:t>
      </w:r>
    </w:p>
    <w:p w:rsidR="005F47FD" w:rsidRDefault="005F47FD" w:rsidP="005F47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Эрзинского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кожууна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А.Ч.Комбу-Сюрюн</w:t>
      </w:r>
      <w:proofErr w:type="spellEnd"/>
    </w:p>
    <w:p w:rsidR="005F47FD" w:rsidRDefault="005F47FD" w:rsidP="005F47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F47FD" w:rsidRDefault="005F47FD" w:rsidP="005F47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Гл.специалист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Контрольно-счетного органа</w:t>
      </w:r>
    </w:p>
    <w:p w:rsidR="005F47FD" w:rsidRDefault="005F47FD" w:rsidP="005F47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Эрзинского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кожууна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А.Ф.Хангай</w:t>
      </w:r>
      <w:proofErr w:type="spellEnd"/>
    </w:p>
    <w:p w:rsidR="005F47FD" w:rsidRDefault="005F47FD" w:rsidP="005F47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F47FD" w:rsidRDefault="005F47FD" w:rsidP="005F47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F47FD" w:rsidRDefault="005F47FD" w:rsidP="005F47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F47FD" w:rsidRDefault="005F47FD" w:rsidP="005F47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F47FD" w:rsidRDefault="005F47FD" w:rsidP="005F47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E781B" w:rsidRPr="00A17208" w:rsidRDefault="005E781B" w:rsidP="005E781B">
      <w:pPr>
        <w:pStyle w:val="a3"/>
        <w:tabs>
          <w:tab w:val="left" w:pos="0"/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5E781B" w:rsidRPr="00A17208" w:rsidSect="00B5498E">
      <w:footerReference w:type="default" r:id="rId3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7DC" w:rsidRDefault="000577DC" w:rsidP="00630084">
      <w:pPr>
        <w:spacing w:after="0" w:line="240" w:lineRule="auto"/>
      </w:pPr>
      <w:r>
        <w:separator/>
      </w:r>
    </w:p>
  </w:endnote>
  <w:endnote w:type="continuationSeparator" w:id="0">
    <w:p w:rsidR="000577DC" w:rsidRDefault="000577DC" w:rsidP="00630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3115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5C6BE5" w:rsidRPr="00D60DAB" w:rsidRDefault="005C6BE5">
        <w:pPr>
          <w:pStyle w:val="a6"/>
          <w:jc w:val="right"/>
          <w:rPr>
            <w:rFonts w:ascii="Times New Roman" w:hAnsi="Times New Roman" w:cs="Times New Roman"/>
            <w:sz w:val="20"/>
            <w:szCs w:val="20"/>
          </w:rPr>
        </w:pPr>
        <w:r w:rsidRPr="00D60DA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D60DAB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D60DA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43A1E">
          <w:rPr>
            <w:rFonts w:ascii="Times New Roman" w:hAnsi="Times New Roman" w:cs="Times New Roman"/>
            <w:noProof/>
            <w:sz w:val="20"/>
            <w:szCs w:val="20"/>
          </w:rPr>
          <w:t>13</w:t>
        </w:r>
        <w:r w:rsidRPr="00D60DAB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5C6BE5" w:rsidRDefault="005C6BE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7DC" w:rsidRDefault="000577DC" w:rsidP="00630084">
      <w:pPr>
        <w:spacing w:after="0" w:line="240" w:lineRule="auto"/>
      </w:pPr>
      <w:r>
        <w:separator/>
      </w:r>
    </w:p>
  </w:footnote>
  <w:footnote w:type="continuationSeparator" w:id="0">
    <w:p w:rsidR="000577DC" w:rsidRDefault="000577DC" w:rsidP="006300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0276F"/>
    <w:multiLevelType w:val="hybridMultilevel"/>
    <w:tmpl w:val="6C1E5884"/>
    <w:lvl w:ilvl="0" w:tplc="012667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104545E"/>
    <w:multiLevelType w:val="hybridMultilevel"/>
    <w:tmpl w:val="7E6C77EE"/>
    <w:lvl w:ilvl="0" w:tplc="BF3633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D551975"/>
    <w:multiLevelType w:val="hybridMultilevel"/>
    <w:tmpl w:val="54DE31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01F50CB"/>
    <w:multiLevelType w:val="hybridMultilevel"/>
    <w:tmpl w:val="90F47736"/>
    <w:lvl w:ilvl="0" w:tplc="CEE015E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6E5219B4"/>
    <w:multiLevelType w:val="hybridMultilevel"/>
    <w:tmpl w:val="90F47736"/>
    <w:lvl w:ilvl="0" w:tplc="CEE015E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B17"/>
    <w:rsid w:val="0000320F"/>
    <w:rsid w:val="000034DC"/>
    <w:rsid w:val="000049D6"/>
    <w:rsid w:val="000049ED"/>
    <w:rsid w:val="0000567D"/>
    <w:rsid w:val="00007A94"/>
    <w:rsid w:val="000241D9"/>
    <w:rsid w:val="00024642"/>
    <w:rsid w:val="00027E24"/>
    <w:rsid w:val="0003683A"/>
    <w:rsid w:val="00036CAC"/>
    <w:rsid w:val="000529C2"/>
    <w:rsid w:val="0005469A"/>
    <w:rsid w:val="00055ADC"/>
    <w:rsid w:val="000577DC"/>
    <w:rsid w:val="0006309D"/>
    <w:rsid w:val="00063A56"/>
    <w:rsid w:val="00066FA8"/>
    <w:rsid w:val="00067C74"/>
    <w:rsid w:val="000746B7"/>
    <w:rsid w:val="00080250"/>
    <w:rsid w:val="00082A31"/>
    <w:rsid w:val="00097FF1"/>
    <w:rsid w:val="000A1388"/>
    <w:rsid w:val="000A2F38"/>
    <w:rsid w:val="000B2009"/>
    <w:rsid w:val="000B2457"/>
    <w:rsid w:val="000B2C62"/>
    <w:rsid w:val="000B5C0D"/>
    <w:rsid w:val="000B724B"/>
    <w:rsid w:val="000B75CD"/>
    <w:rsid w:val="000C3DE5"/>
    <w:rsid w:val="000C6B3F"/>
    <w:rsid w:val="000D2AFA"/>
    <w:rsid w:val="000E3372"/>
    <w:rsid w:val="000E630E"/>
    <w:rsid w:val="000F62E3"/>
    <w:rsid w:val="000F636F"/>
    <w:rsid w:val="000F6405"/>
    <w:rsid w:val="00102DC1"/>
    <w:rsid w:val="0010399A"/>
    <w:rsid w:val="00113F64"/>
    <w:rsid w:val="0012236C"/>
    <w:rsid w:val="00125F4F"/>
    <w:rsid w:val="00146A76"/>
    <w:rsid w:val="00156E21"/>
    <w:rsid w:val="0017097D"/>
    <w:rsid w:val="0017628F"/>
    <w:rsid w:val="0018392F"/>
    <w:rsid w:val="001925DC"/>
    <w:rsid w:val="001928DB"/>
    <w:rsid w:val="001953C0"/>
    <w:rsid w:val="001A2717"/>
    <w:rsid w:val="001A5D4B"/>
    <w:rsid w:val="001A610D"/>
    <w:rsid w:val="001A7274"/>
    <w:rsid w:val="001B05C8"/>
    <w:rsid w:val="001B3A1F"/>
    <w:rsid w:val="001C0255"/>
    <w:rsid w:val="001C2560"/>
    <w:rsid w:val="001C6B01"/>
    <w:rsid w:val="001D1413"/>
    <w:rsid w:val="001D4323"/>
    <w:rsid w:val="001E59CC"/>
    <w:rsid w:val="001F1177"/>
    <w:rsid w:val="001F3AE5"/>
    <w:rsid w:val="00205BA1"/>
    <w:rsid w:val="00216900"/>
    <w:rsid w:val="002205E0"/>
    <w:rsid w:val="002211C4"/>
    <w:rsid w:val="00226E24"/>
    <w:rsid w:val="00227652"/>
    <w:rsid w:val="00236AC7"/>
    <w:rsid w:val="00242003"/>
    <w:rsid w:val="00243717"/>
    <w:rsid w:val="002461B6"/>
    <w:rsid w:val="00246BBA"/>
    <w:rsid w:val="00247D92"/>
    <w:rsid w:val="00251E05"/>
    <w:rsid w:val="00253468"/>
    <w:rsid w:val="002543F1"/>
    <w:rsid w:val="00256B7C"/>
    <w:rsid w:val="00262DE3"/>
    <w:rsid w:val="002654E6"/>
    <w:rsid w:val="00265C25"/>
    <w:rsid w:val="00271886"/>
    <w:rsid w:val="00272C9A"/>
    <w:rsid w:val="002832E0"/>
    <w:rsid w:val="002867E6"/>
    <w:rsid w:val="00291CA1"/>
    <w:rsid w:val="00292C32"/>
    <w:rsid w:val="00297A0B"/>
    <w:rsid w:val="00297ADE"/>
    <w:rsid w:val="002A15ED"/>
    <w:rsid w:val="002A20EB"/>
    <w:rsid w:val="002B472D"/>
    <w:rsid w:val="002B74D6"/>
    <w:rsid w:val="002C01CC"/>
    <w:rsid w:val="002C0B70"/>
    <w:rsid w:val="002C1C84"/>
    <w:rsid w:val="002C723E"/>
    <w:rsid w:val="002D3B43"/>
    <w:rsid w:val="002D3C75"/>
    <w:rsid w:val="002D7A2C"/>
    <w:rsid w:val="002E3FE7"/>
    <w:rsid w:val="002F3C22"/>
    <w:rsid w:val="002F4B36"/>
    <w:rsid w:val="003025CE"/>
    <w:rsid w:val="00307973"/>
    <w:rsid w:val="0031402A"/>
    <w:rsid w:val="0031495E"/>
    <w:rsid w:val="00316EB8"/>
    <w:rsid w:val="00317960"/>
    <w:rsid w:val="0032233A"/>
    <w:rsid w:val="00325BD2"/>
    <w:rsid w:val="003263C3"/>
    <w:rsid w:val="003315A8"/>
    <w:rsid w:val="00334160"/>
    <w:rsid w:val="003349E9"/>
    <w:rsid w:val="00335779"/>
    <w:rsid w:val="00342ED9"/>
    <w:rsid w:val="00344252"/>
    <w:rsid w:val="00345C38"/>
    <w:rsid w:val="00347872"/>
    <w:rsid w:val="00351045"/>
    <w:rsid w:val="003554EF"/>
    <w:rsid w:val="00361397"/>
    <w:rsid w:val="00367EB9"/>
    <w:rsid w:val="003765F3"/>
    <w:rsid w:val="00377081"/>
    <w:rsid w:val="003774BC"/>
    <w:rsid w:val="00377F2A"/>
    <w:rsid w:val="00382895"/>
    <w:rsid w:val="0038534E"/>
    <w:rsid w:val="003932E5"/>
    <w:rsid w:val="00393A18"/>
    <w:rsid w:val="00395919"/>
    <w:rsid w:val="003A08E2"/>
    <w:rsid w:val="003A0E71"/>
    <w:rsid w:val="003A7752"/>
    <w:rsid w:val="003B0C0F"/>
    <w:rsid w:val="003B1A38"/>
    <w:rsid w:val="003B357E"/>
    <w:rsid w:val="003B4BB6"/>
    <w:rsid w:val="003B6653"/>
    <w:rsid w:val="003B67F2"/>
    <w:rsid w:val="003C378D"/>
    <w:rsid w:val="003C61FE"/>
    <w:rsid w:val="003C664B"/>
    <w:rsid w:val="003C6F73"/>
    <w:rsid w:val="003D7CDA"/>
    <w:rsid w:val="003E7F6D"/>
    <w:rsid w:val="003F1335"/>
    <w:rsid w:val="003F2817"/>
    <w:rsid w:val="003F6AB3"/>
    <w:rsid w:val="003F6F54"/>
    <w:rsid w:val="00402483"/>
    <w:rsid w:val="00402B33"/>
    <w:rsid w:val="00406FF4"/>
    <w:rsid w:val="00413A1F"/>
    <w:rsid w:val="00416DF1"/>
    <w:rsid w:val="00417083"/>
    <w:rsid w:val="00425A5C"/>
    <w:rsid w:val="00431978"/>
    <w:rsid w:val="00431A00"/>
    <w:rsid w:val="00433733"/>
    <w:rsid w:val="00434791"/>
    <w:rsid w:val="00447578"/>
    <w:rsid w:val="004475BB"/>
    <w:rsid w:val="004479E5"/>
    <w:rsid w:val="0047142C"/>
    <w:rsid w:val="0047579B"/>
    <w:rsid w:val="00480A4F"/>
    <w:rsid w:val="0048360E"/>
    <w:rsid w:val="00485596"/>
    <w:rsid w:val="0049457B"/>
    <w:rsid w:val="00495E01"/>
    <w:rsid w:val="0049697D"/>
    <w:rsid w:val="004A03FA"/>
    <w:rsid w:val="004A042A"/>
    <w:rsid w:val="004A42BD"/>
    <w:rsid w:val="004A48B2"/>
    <w:rsid w:val="004B2B68"/>
    <w:rsid w:val="004B5658"/>
    <w:rsid w:val="004C24A6"/>
    <w:rsid w:val="004C4A87"/>
    <w:rsid w:val="004D3565"/>
    <w:rsid w:val="004E0292"/>
    <w:rsid w:val="004E151A"/>
    <w:rsid w:val="004E30BA"/>
    <w:rsid w:val="004E57D5"/>
    <w:rsid w:val="004F2354"/>
    <w:rsid w:val="004F3285"/>
    <w:rsid w:val="00500ECA"/>
    <w:rsid w:val="00510CC1"/>
    <w:rsid w:val="00517810"/>
    <w:rsid w:val="00525DFD"/>
    <w:rsid w:val="00533185"/>
    <w:rsid w:val="005444EA"/>
    <w:rsid w:val="0055084D"/>
    <w:rsid w:val="0055148C"/>
    <w:rsid w:val="00552715"/>
    <w:rsid w:val="00553375"/>
    <w:rsid w:val="00553ACB"/>
    <w:rsid w:val="005540BF"/>
    <w:rsid w:val="005567D3"/>
    <w:rsid w:val="00561909"/>
    <w:rsid w:val="005643B0"/>
    <w:rsid w:val="00570006"/>
    <w:rsid w:val="00575527"/>
    <w:rsid w:val="005764E6"/>
    <w:rsid w:val="00577BD6"/>
    <w:rsid w:val="00581506"/>
    <w:rsid w:val="00584F83"/>
    <w:rsid w:val="00595260"/>
    <w:rsid w:val="00595F0E"/>
    <w:rsid w:val="00596163"/>
    <w:rsid w:val="005A111B"/>
    <w:rsid w:val="005A1D84"/>
    <w:rsid w:val="005A499A"/>
    <w:rsid w:val="005A4E22"/>
    <w:rsid w:val="005B1384"/>
    <w:rsid w:val="005C1079"/>
    <w:rsid w:val="005C51D8"/>
    <w:rsid w:val="005C6BE5"/>
    <w:rsid w:val="005C7251"/>
    <w:rsid w:val="005D08EA"/>
    <w:rsid w:val="005E036C"/>
    <w:rsid w:val="005E1BA1"/>
    <w:rsid w:val="005E4C42"/>
    <w:rsid w:val="005E5064"/>
    <w:rsid w:val="005E781B"/>
    <w:rsid w:val="005F168F"/>
    <w:rsid w:val="005F229C"/>
    <w:rsid w:val="005F47FD"/>
    <w:rsid w:val="005F4CD1"/>
    <w:rsid w:val="00600616"/>
    <w:rsid w:val="00613791"/>
    <w:rsid w:val="0061567B"/>
    <w:rsid w:val="006164CA"/>
    <w:rsid w:val="00617907"/>
    <w:rsid w:val="006208ED"/>
    <w:rsid w:val="00622616"/>
    <w:rsid w:val="006249A7"/>
    <w:rsid w:val="00630084"/>
    <w:rsid w:val="00631D1E"/>
    <w:rsid w:val="00636A35"/>
    <w:rsid w:val="00636B25"/>
    <w:rsid w:val="00644975"/>
    <w:rsid w:val="00650CCE"/>
    <w:rsid w:val="00653851"/>
    <w:rsid w:val="006558DF"/>
    <w:rsid w:val="00655D86"/>
    <w:rsid w:val="006573C8"/>
    <w:rsid w:val="006623CE"/>
    <w:rsid w:val="0066279C"/>
    <w:rsid w:val="006630C8"/>
    <w:rsid w:val="00664CF2"/>
    <w:rsid w:val="006674A9"/>
    <w:rsid w:val="00671DA1"/>
    <w:rsid w:val="00673120"/>
    <w:rsid w:val="00683B4C"/>
    <w:rsid w:val="0069699C"/>
    <w:rsid w:val="006A6EBD"/>
    <w:rsid w:val="006B1639"/>
    <w:rsid w:val="006B1893"/>
    <w:rsid w:val="006B46B2"/>
    <w:rsid w:val="006C1CCB"/>
    <w:rsid w:val="006D1D95"/>
    <w:rsid w:val="006D35D3"/>
    <w:rsid w:val="006D7FB8"/>
    <w:rsid w:val="006E4C6E"/>
    <w:rsid w:val="006E6338"/>
    <w:rsid w:val="006E6981"/>
    <w:rsid w:val="006E7AD7"/>
    <w:rsid w:val="006F209D"/>
    <w:rsid w:val="006F5843"/>
    <w:rsid w:val="00703BCD"/>
    <w:rsid w:val="007275DC"/>
    <w:rsid w:val="007278DF"/>
    <w:rsid w:val="00732845"/>
    <w:rsid w:val="0073689D"/>
    <w:rsid w:val="00736F73"/>
    <w:rsid w:val="00740B3B"/>
    <w:rsid w:val="00742639"/>
    <w:rsid w:val="00743EAD"/>
    <w:rsid w:val="0074508E"/>
    <w:rsid w:val="007473FD"/>
    <w:rsid w:val="00752004"/>
    <w:rsid w:val="0075321A"/>
    <w:rsid w:val="00760686"/>
    <w:rsid w:val="0076535B"/>
    <w:rsid w:val="00766843"/>
    <w:rsid w:val="00766D2E"/>
    <w:rsid w:val="00767B31"/>
    <w:rsid w:val="0077427F"/>
    <w:rsid w:val="00774D19"/>
    <w:rsid w:val="00775561"/>
    <w:rsid w:val="007817C8"/>
    <w:rsid w:val="00791975"/>
    <w:rsid w:val="00791D5F"/>
    <w:rsid w:val="00797DED"/>
    <w:rsid w:val="007A078C"/>
    <w:rsid w:val="007A42D3"/>
    <w:rsid w:val="007A67A5"/>
    <w:rsid w:val="007B119E"/>
    <w:rsid w:val="007B2234"/>
    <w:rsid w:val="007B2771"/>
    <w:rsid w:val="007B28CA"/>
    <w:rsid w:val="007B408E"/>
    <w:rsid w:val="007B4697"/>
    <w:rsid w:val="007B6699"/>
    <w:rsid w:val="007D1740"/>
    <w:rsid w:val="007D3763"/>
    <w:rsid w:val="007D4481"/>
    <w:rsid w:val="007D494B"/>
    <w:rsid w:val="007D77F1"/>
    <w:rsid w:val="007E2920"/>
    <w:rsid w:val="007E3075"/>
    <w:rsid w:val="007E5F63"/>
    <w:rsid w:val="007E7FBD"/>
    <w:rsid w:val="007F34F3"/>
    <w:rsid w:val="007F3733"/>
    <w:rsid w:val="007F3DC1"/>
    <w:rsid w:val="0080163D"/>
    <w:rsid w:val="0080755E"/>
    <w:rsid w:val="00812879"/>
    <w:rsid w:val="0081537C"/>
    <w:rsid w:val="008163DE"/>
    <w:rsid w:val="00822B46"/>
    <w:rsid w:val="00834E00"/>
    <w:rsid w:val="0083563F"/>
    <w:rsid w:val="0084308C"/>
    <w:rsid w:val="00846D5D"/>
    <w:rsid w:val="00847459"/>
    <w:rsid w:val="00847789"/>
    <w:rsid w:val="00861269"/>
    <w:rsid w:val="00861449"/>
    <w:rsid w:val="00863611"/>
    <w:rsid w:val="008655E4"/>
    <w:rsid w:val="00867B54"/>
    <w:rsid w:val="00870599"/>
    <w:rsid w:val="00871C70"/>
    <w:rsid w:val="00876D88"/>
    <w:rsid w:val="00876E82"/>
    <w:rsid w:val="008828A8"/>
    <w:rsid w:val="00882BFD"/>
    <w:rsid w:val="0088699D"/>
    <w:rsid w:val="00893DBF"/>
    <w:rsid w:val="00894461"/>
    <w:rsid w:val="0089711A"/>
    <w:rsid w:val="008A033E"/>
    <w:rsid w:val="008A1717"/>
    <w:rsid w:val="008A41C0"/>
    <w:rsid w:val="008A593E"/>
    <w:rsid w:val="008A784F"/>
    <w:rsid w:val="008A7CDC"/>
    <w:rsid w:val="008D316D"/>
    <w:rsid w:val="008D7399"/>
    <w:rsid w:val="008E0775"/>
    <w:rsid w:val="008F31AE"/>
    <w:rsid w:val="008F3462"/>
    <w:rsid w:val="008F7021"/>
    <w:rsid w:val="0090446C"/>
    <w:rsid w:val="00905415"/>
    <w:rsid w:val="00921769"/>
    <w:rsid w:val="00926F75"/>
    <w:rsid w:val="00930776"/>
    <w:rsid w:val="00935C9B"/>
    <w:rsid w:val="00945897"/>
    <w:rsid w:val="00945D29"/>
    <w:rsid w:val="00954AC4"/>
    <w:rsid w:val="00955886"/>
    <w:rsid w:val="0096118F"/>
    <w:rsid w:val="0096510A"/>
    <w:rsid w:val="00970A29"/>
    <w:rsid w:val="00975C53"/>
    <w:rsid w:val="00983095"/>
    <w:rsid w:val="009977AF"/>
    <w:rsid w:val="00997873"/>
    <w:rsid w:val="009A0E9C"/>
    <w:rsid w:val="009A555C"/>
    <w:rsid w:val="009B316D"/>
    <w:rsid w:val="009B7316"/>
    <w:rsid w:val="009D2050"/>
    <w:rsid w:val="009D4059"/>
    <w:rsid w:val="009D6811"/>
    <w:rsid w:val="009E20AB"/>
    <w:rsid w:val="009E245B"/>
    <w:rsid w:val="009E400E"/>
    <w:rsid w:val="009E6EAF"/>
    <w:rsid w:val="009F35A9"/>
    <w:rsid w:val="009F455E"/>
    <w:rsid w:val="009F64BF"/>
    <w:rsid w:val="009F6C1C"/>
    <w:rsid w:val="009F6D28"/>
    <w:rsid w:val="00A01A69"/>
    <w:rsid w:val="00A052BD"/>
    <w:rsid w:val="00A06EC8"/>
    <w:rsid w:val="00A17208"/>
    <w:rsid w:val="00A225DF"/>
    <w:rsid w:val="00A24CE7"/>
    <w:rsid w:val="00A306B4"/>
    <w:rsid w:val="00A34782"/>
    <w:rsid w:val="00A4247E"/>
    <w:rsid w:val="00A50688"/>
    <w:rsid w:val="00A50B9C"/>
    <w:rsid w:val="00A60745"/>
    <w:rsid w:val="00A63A5A"/>
    <w:rsid w:val="00A6532D"/>
    <w:rsid w:val="00A70A8A"/>
    <w:rsid w:val="00A713C3"/>
    <w:rsid w:val="00A71AB7"/>
    <w:rsid w:val="00A7275A"/>
    <w:rsid w:val="00A75B5F"/>
    <w:rsid w:val="00A77F56"/>
    <w:rsid w:val="00A82BB3"/>
    <w:rsid w:val="00A95BD6"/>
    <w:rsid w:val="00A9793A"/>
    <w:rsid w:val="00AA507D"/>
    <w:rsid w:val="00AB25F7"/>
    <w:rsid w:val="00AB3D46"/>
    <w:rsid w:val="00AD043A"/>
    <w:rsid w:val="00AE38F9"/>
    <w:rsid w:val="00AE3E1D"/>
    <w:rsid w:val="00AE73C8"/>
    <w:rsid w:val="00AE7B3B"/>
    <w:rsid w:val="00AE7C32"/>
    <w:rsid w:val="00AF1115"/>
    <w:rsid w:val="00AF29B0"/>
    <w:rsid w:val="00AF2A1D"/>
    <w:rsid w:val="00B04782"/>
    <w:rsid w:val="00B06598"/>
    <w:rsid w:val="00B07C49"/>
    <w:rsid w:val="00B10E08"/>
    <w:rsid w:val="00B135A1"/>
    <w:rsid w:val="00B21C27"/>
    <w:rsid w:val="00B35C7B"/>
    <w:rsid w:val="00B400D3"/>
    <w:rsid w:val="00B436FD"/>
    <w:rsid w:val="00B44CF5"/>
    <w:rsid w:val="00B51EE5"/>
    <w:rsid w:val="00B5498E"/>
    <w:rsid w:val="00B63E7C"/>
    <w:rsid w:val="00B66FEA"/>
    <w:rsid w:val="00B67985"/>
    <w:rsid w:val="00B70EF3"/>
    <w:rsid w:val="00B7275E"/>
    <w:rsid w:val="00B74365"/>
    <w:rsid w:val="00B762F4"/>
    <w:rsid w:val="00B77CF8"/>
    <w:rsid w:val="00B835EA"/>
    <w:rsid w:val="00B850F0"/>
    <w:rsid w:val="00B86F94"/>
    <w:rsid w:val="00B92066"/>
    <w:rsid w:val="00B97D50"/>
    <w:rsid w:val="00BA0D01"/>
    <w:rsid w:val="00BA53F2"/>
    <w:rsid w:val="00BB0768"/>
    <w:rsid w:val="00BB20CC"/>
    <w:rsid w:val="00BC1705"/>
    <w:rsid w:val="00BC4147"/>
    <w:rsid w:val="00BD1783"/>
    <w:rsid w:val="00BE5DCE"/>
    <w:rsid w:val="00BE72AB"/>
    <w:rsid w:val="00BF226B"/>
    <w:rsid w:val="00BF3542"/>
    <w:rsid w:val="00BF3E1A"/>
    <w:rsid w:val="00C0383D"/>
    <w:rsid w:val="00C04A35"/>
    <w:rsid w:val="00C04D36"/>
    <w:rsid w:val="00C05E0E"/>
    <w:rsid w:val="00C13A03"/>
    <w:rsid w:val="00C16340"/>
    <w:rsid w:val="00C23E93"/>
    <w:rsid w:val="00C31C52"/>
    <w:rsid w:val="00C31D8F"/>
    <w:rsid w:val="00C35C74"/>
    <w:rsid w:val="00C40040"/>
    <w:rsid w:val="00C43A1E"/>
    <w:rsid w:val="00C554F1"/>
    <w:rsid w:val="00C57998"/>
    <w:rsid w:val="00C677C3"/>
    <w:rsid w:val="00C72D4D"/>
    <w:rsid w:val="00C745CA"/>
    <w:rsid w:val="00C8668A"/>
    <w:rsid w:val="00C9288F"/>
    <w:rsid w:val="00C93B2B"/>
    <w:rsid w:val="00CA1DE7"/>
    <w:rsid w:val="00CA2B57"/>
    <w:rsid w:val="00CA348E"/>
    <w:rsid w:val="00CB006F"/>
    <w:rsid w:val="00CB16C8"/>
    <w:rsid w:val="00CB218B"/>
    <w:rsid w:val="00CB5457"/>
    <w:rsid w:val="00CB57A6"/>
    <w:rsid w:val="00CC7EC1"/>
    <w:rsid w:val="00CD1728"/>
    <w:rsid w:val="00CD5B85"/>
    <w:rsid w:val="00CE0BBC"/>
    <w:rsid w:val="00CE229C"/>
    <w:rsid w:val="00CE2323"/>
    <w:rsid w:val="00CE2639"/>
    <w:rsid w:val="00CF00A2"/>
    <w:rsid w:val="00D01866"/>
    <w:rsid w:val="00D042AB"/>
    <w:rsid w:val="00D057C4"/>
    <w:rsid w:val="00D05A96"/>
    <w:rsid w:val="00D07910"/>
    <w:rsid w:val="00D139E3"/>
    <w:rsid w:val="00D1579A"/>
    <w:rsid w:val="00D15DA5"/>
    <w:rsid w:val="00D25654"/>
    <w:rsid w:val="00D318E7"/>
    <w:rsid w:val="00D346E1"/>
    <w:rsid w:val="00D35F30"/>
    <w:rsid w:val="00D4537A"/>
    <w:rsid w:val="00D45DF7"/>
    <w:rsid w:val="00D46A8F"/>
    <w:rsid w:val="00D56111"/>
    <w:rsid w:val="00D60DAB"/>
    <w:rsid w:val="00D622CB"/>
    <w:rsid w:val="00D7024B"/>
    <w:rsid w:val="00D70AD3"/>
    <w:rsid w:val="00D71A23"/>
    <w:rsid w:val="00D80CA5"/>
    <w:rsid w:val="00D81616"/>
    <w:rsid w:val="00D82F5D"/>
    <w:rsid w:val="00D83DD4"/>
    <w:rsid w:val="00D859AD"/>
    <w:rsid w:val="00D909A3"/>
    <w:rsid w:val="00D91216"/>
    <w:rsid w:val="00D92127"/>
    <w:rsid w:val="00D94BC0"/>
    <w:rsid w:val="00D97FB7"/>
    <w:rsid w:val="00DB3CFB"/>
    <w:rsid w:val="00DB3D24"/>
    <w:rsid w:val="00DB51C2"/>
    <w:rsid w:val="00DC26E8"/>
    <w:rsid w:val="00DE1159"/>
    <w:rsid w:val="00DF45F1"/>
    <w:rsid w:val="00DF5635"/>
    <w:rsid w:val="00DF7AB7"/>
    <w:rsid w:val="00E01074"/>
    <w:rsid w:val="00E03AE7"/>
    <w:rsid w:val="00E05C50"/>
    <w:rsid w:val="00E163F7"/>
    <w:rsid w:val="00E2092D"/>
    <w:rsid w:val="00E229E1"/>
    <w:rsid w:val="00E249F9"/>
    <w:rsid w:val="00E356B1"/>
    <w:rsid w:val="00E368F9"/>
    <w:rsid w:val="00E40AF0"/>
    <w:rsid w:val="00E424B6"/>
    <w:rsid w:val="00E43512"/>
    <w:rsid w:val="00E50A74"/>
    <w:rsid w:val="00E52043"/>
    <w:rsid w:val="00E55770"/>
    <w:rsid w:val="00E57DB1"/>
    <w:rsid w:val="00E61AF4"/>
    <w:rsid w:val="00E62EC3"/>
    <w:rsid w:val="00E64813"/>
    <w:rsid w:val="00E673F9"/>
    <w:rsid w:val="00E716A3"/>
    <w:rsid w:val="00E72909"/>
    <w:rsid w:val="00E75E28"/>
    <w:rsid w:val="00E76B65"/>
    <w:rsid w:val="00E76C0D"/>
    <w:rsid w:val="00E83937"/>
    <w:rsid w:val="00E840D7"/>
    <w:rsid w:val="00E86926"/>
    <w:rsid w:val="00E91D85"/>
    <w:rsid w:val="00E92491"/>
    <w:rsid w:val="00E936D0"/>
    <w:rsid w:val="00E939B0"/>
    <w:rsid w:val="00E96C4A"/>
    <w:rsid w:val="00E97FD4"/>
    <w:rsid w:val="00EA01E5"/>
    <w:rsid w:val="00EA1775"/>
    <w:rsid w:val="00EB28D9"/>
    <w:rsid w:val="00EB67A3"/>
    <w:rsid w:val="00EB67B5"/>
    <w:rsid w:val="00EC0627"/>
    <w:rsid w:val="00EC06CD"/>
    <w:rsid w:val="00EC0A24"/>
    <w:rsid w:val="00EC46A3"/>
    <w:rsid w:val="00EC5385"/>
    <w:rsid w:val="00ED062E"/>
    <w:rsid w:val="00ED201A"/>
    <w:rsid w:val="00ED4B17"/>
    <w:rsid w:val="00EE22DB"/>
    <w:rsid w:val="00EE2A42"/>
    <w:rsid w:val="00EE4186"/>
    <w:rsid w:val="00EE4827"/>
    <w:rsid w:val="00EE5D97"/>
    <w:rsid w:val="00EF53E2"/>
    <w:rsid w:val="00EF60EA"/>
    <w:rsid w:val="00F042ED"/>
    <w:rsid w:val="00F1076C"/>
    <w:rsid w:val="00F14097"/>
    <w:rsid w:val="00F1526E"/>
    <w:rsid w:val="00F233EB"/>
    <w:rsid w:val="00F3673F"/>
    <w:rsid w:val="00F37A29"/>
    <w:rsid w:val="00F4391B"/>
    <w:rsid w:val="00F45A14"/>
    <w:rsid w:val="00F50B01"/>
    <w:rsid w:val="00F5797A"/>
    <w:rsid w:val="00F622E4"/>
    <w:rsid w:val="00F66546"/>
    <w:rsid w:val="00F666DE"/>
    <w:rsid w:val="00F7538F"/>
    <w:rsid w:val="00F8079E"/>
    <w:rsid w:val="00F816CC"/>
    <w:rsid w:val="00F81EC8"/>
    <w:rsid w:val="00F836F6"/>
    <w:rsid w:val="00F870C1"/>
    <w:rsid w:val="00F908F0"/>
    <w:rsid w:val="00F94BFC"/>
    <w:rsid w:val="00F9650B"/>
    <w:rsid w:val="00F96BCF"/>
    <w:rsid w:val="00FA4EDC"/>
    <w:rsid w:val="00FB1067"/>
    <w:rsid w:val="00FB3CB8"/>
    <w:rsid w:val="00FD0F41"/>
    <w:rsid w:val="00FD137D"/>
    <w:rsid w:val="00FF45FE"/>
    <w:rsid w:val="00FF6CE8"/>
    <w:rsid w:val="00FF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EF7BC6-2A4B-4D56-B5EE-0123C5703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08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300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30084"/>
  </w:style>
  <w:style w:type="paragraph" w:styleId="a6">
    <w:name w:val="footer"/>
    <w:basedOn w:val="a"/>
    <w:link w:val="a7"/>
    <w:uiPriority w:val="99"/>
    <w:unhideWhenUsed/>
    <w:rsid w:val="006300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30084"/>
  </w:style>
  <w:style w:type="paragraph" w:customStyle="1" w:styleId="ConsPlusNormal">
    <w:name w:val="ConsPlusNormal"/>
    <w:rsid w:val="00272C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0E63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Hyperlink"/>
    <w:basedOn w:val="a0"/>
    <w:uiPriority w:val="99"/>
    <w:unhideWhenUsed/>
    <w:rsid w:val="00BD1783"/>
    <w:rPr>
      <w:color w:val="0000FF"/>
      <w:u w:val="single"/>
    </w:rPr>
  </w:style>
  <w:style w:type="paragraph" w:styleId="aa">
    <w:name w:val="No Spacing"/>
    <w:uiPriority w:val="99"/>
    <w:qFormat/>
    <w:rsid w:val="0033577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FB80623FB5653DED14C064764C3933AD45901EA7192603284DD6F91E2E8282F076A1F52ECB08P" TargetMode="External"/><Relationship Id="rId13" Type="http://schemas.openxmlformats.org/officeDocument/2006/relationships/hyperlink" Target="consultantplus://offline/ref=8EB24E55F040AC8B7DCD6864626EA7531F4C894A9C06ACF0063C0591467D4569C9EF5AA9F4D0959Bg0HAC" TargetMode="External"/><Relationship Id="rId18" Type="http://schemas.openxmlformats.org/officeDocument/2006/relationships/hyperlink" Target="consultantplus://offline/ref=6DB59B458B4493256DDF54CEC74770600E112B82DD1A6E76B9EFAD193EF6ADC9E384CC1FC2C0F57DCAh7C" TargetMode="External"/><Relationship Id="rId26" Type="http://schemas.openxmlformats.org/officeDocument/2006/relationships/hyperlink" Target="consultantplus://offline/ref=D523E86BA2935134C04978F7B7CBFD6678C337326651A11E30F177DF949E86CAA2F47225C596DBDAA7g8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25C485D3C96C59B5A035751907F2E191B42DA9678ED2C3F3C4B6D2408AC0FF3B7EE68D89C6F29F3K9U9O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E65E3802CADBB8415E18409FE034D361946C9A12A0AEAB7CA97D38A229C488A816C653497C76DE2E3eCE" TargetMode="External"/><Relationship Id="rId17" Type="http://schemas.openxmlformats.org/officeDocument/2006/relationships/hyperlink" Target="consultantplus://offline/ref=D8B3629FC1F596C728D802AAAD920CE8AD25FE179DDF2BB645D497FAAAF59E00FE675C310FF0D6C6WCC0C" TargetMode="External"/><Relationship Id="rId25" Type="http://schemas.openxmlformats.org/officeDocument/2006/relationships/hyperlink" Target="consultantplus://offline/ref=67BDAB847D230BB988EB301C2EB5BF2EDA9A67AF5394B90353940E0054C5306459E2EC0E58A357BCtDeE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DB59B458B4493256DDF54CEC74770600E112B82DD1A6E76B9EFAD193EF6ADC9E384CC1FC2C0F57DCAh7C" TargetMode="External"/><Relationship Id="rId20" Type="http://schemas.openxmlformats.org/officeDocument/2006/relationships/hyperlink" Target="consultantplus://offline/ref=DC87525E2CF8493A068AE6927B5D8C9081174C3164B6D57D51E0C7BA77ED915548B4134BDF91C548k8RCO" TargetMode="External"/><Relationship Id="rId29" Type="http://schemas.openxmlformats.org/officeDocument/2006/relationships/hyperlink" Target="consultantplus://offline/ref=915C10EF7A2B3099506456A5153A89E66D6C161BAD2C0ABE29C004C1F0E6902790FD4664EB431160X6fB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0A806E73A630786DD16C1FEB0CD800B059315CDFF8DE58C3937EB0D6CC5207C0251EE16BD7A7E53jAZBE" TargetMode="External"/><Relationship Id="rId24" Type="http://schemas.openxmlformats.org/officeDocument/2006/relationships/hyperlink" Target="consultantplus://offline/ref=67BDAB847D230BB988EB301C2EB5BF2EDA9A67AF5394B90353940E0054C5306459E2EC0E58A357BCtDeEF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00360E4419D0FB7689A1CE089EC6EA4AAC4208E42D3CCC79DC32205510DB08E373796F4E106465AiAlCD" TargetMode="External"/><Relationship Id="rId23" Type="http://schemas.openxmlformats.org/officeDocument/2006/relationships/hyperlink" Target="consultantplus://offline/ref=D523E86BA2935134C04978F7B7CBFD6678C337326651A11E30F177DF949E86CAA2F47225C596DBDAA7g8F" TargetMode="External"/><Relationship Id="rId28" Type="http://schemas.openxmlformats.org/officeDocument/2006/relationships/hyperlink" Target="consultantplus://offline/ref=BFC943BC08F039AF34A79BA12753102B7A6E25C2E03A7F737340AF5ADF2CAEAF455637894CCAD541cEq1F" TargetMode="External"/><Relationship Id="rId10" Type="http://schemas.openxmlformats.org/officeDocument/2006/relationships/hyperlink" Target="consultantplus://offline/ref=5AA9B9960B8974CAA08873F268F3992A52960F346629CAB6EEEFF29F642A8606CA1AA1D2CF9DC39BODcEE" TargetMode="External"/><Relationship Id="rId19" Type="http://schemas.openxmlformats.org/officeDocument/2006/relationships/hyperlink" Target="consultantplus://offline/ref=D8B3629FC1F596C728D802AAAD920CE8AD25FE179DDF2BB645D497FAAAF59E00FE675C310FF0D6C6WCC0C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CFB80623FB5653DED14C064764C3933AD45901EA2192603284DD6F91E2E8282F076A1FC2EBCAE2AC009P" TargetMode="External"/><Relationship Id="rId14" Type="http://schemas.openxmlformats.org/officeDocument/2006/relationships/hyperlink" Target="http://base.garant.ru/12184447/" TargetMode="External"/><Relationship Id="rId22" Type="http://schemas.openxmlformats.org/officeDocument/2006/relationships/hyperlink" Target="consultantplus://offline/ref=67BDAB847D230BB988EB301C2EB5BF2EDA9A67AF5394B90353940E0054C5306459E2EC0E58A357BCtDeEF" TargetMode="External"/><Relationship Id="rId27" Type="http://schemas.openxmlformats.org/officeDocument/2006/relationships/hyperlink" Target="consultantplus://offline/ref=34531AFE0D713E5109F4E5F2AA403B8F3BFCB1DEE687AFFD46C133C2B88109AE993A99621C3CF8463EpBF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4F8E0-F7CF-47E7-ACD9-719010C68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3374</TotalTime>
  <Pages>18</Pages>
  <Words>8347</Words>
  <Characters>47582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52</cp:revision>
  <cp:lastPrinted>2016-04-15T05:35:00Z</cp:lastPrinted>
  <dcterms:created xsi:type="dcterms:W3CDTF">2016-04-15T03:41:00Z</dcterms:created>
  <dcterms:modified xsi:type="dcterms:W3CDTF">2017-04-20T09:04:00Z</dcterms:modified>
</cp:coreProperties>
</file>